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>
        <w:tblPrEx/>
        <w:trPr/>
        <w:tc>
          <w:tcPr>
            <w:tcW w:w="1712" w:type="dxa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ru-RU"/>
              </w:rPr>
            </w:pPr>
            <w:r>
              <w:rPr>
                <w:rFonts w:ascii="Calibri" w:hAnsi="Calibri" w:eastAsia="Times New Roman" w:cs="Times New Roman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33425" cy="581025"/>
                      <wp:effectExtent l="0" t="0" r="9525" b="9525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ru-RU"/>
              </w:rPr>
            </w:r>
          </w:p>
        </w:tc>
        <w:tc>
          <w:tcPr>
            <w:tcW w:w="8353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  <w:t xml:space="preserve">МИНИСТЕРСТВО ОБРАЗОВАНИЯ И НАУКИ ЧЕЛЯБИНСКОЙ ОБЛАСТИ</w:t>
            </w:r>
            <w:r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ГБПОУ 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ru-RU"/>
              </w:rPr>
            </w:r>
          </w:p>
        </w:tc>
      </w:tr>
    </w:tbl>
    <w:p>
      <w:pPr>
        <w:spacing w:after="0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>
        <w:tblPrEx/>
        <w:trPr/>
        <w:tc>
          <w:tcPr>
            <w:tcW w:w="439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sz w:val="40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ОП.03 Техническое оснащение организаций питания  </w:t>
      </w:r>
      <w:r>
        <w:rPr>
          <w:rFonts w:ascii="Times New Roman" w:hAnsi="Times New Roman" w:eastAsia="Times New Roman" w:cs="Times New Roman"/>
          <w:b/>
          <w:sz w:val="40"/>
          <w:lang w:eastAsia="ru-RU"/>
        </w:rPr>
      </w:r>
      <w:r>
        <w:rPr>
          <w:rFonts w:ascii="Times New Roman" w:hAnsi="Times New Roman" w:eastAsia="Times New Roman" w:cs="Times New Roman"/>
          <w:b/>
          <w:sz w:val="4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для ППССЗ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 xml:space="preserve">43.02.15 Поварское и кондитерское дело 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tabs>
          <w:tab w:val="center" w:pos="4677" w:leader="none"/>
          <w:tab w:val="left" w:pos="7013" w:leader="none"/>
        </w:tabs>
        <w:rPr>
          <w:rFonts w:ascii="Times New Roman" w:hAnsi="Times New Roman" w:eastAsia="Times New Roman" w:cs="Times New Roman"/>
          <w:iCs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ab/>
        <w:t xml:space="preserve">Челябинск, 202</w:t>
      </w:r>
      <w:r>
        <w:rPr>
          <w:rFonts w:ascii="Times New Roman" w:hAnsi="Times New Roman" w:eastAsia="Times New Roman" w:cs="Times New Roman"/>
          <w:iCs/>
          <w:sz w:val="28"/>
          <w:szCs w:val="28"/>
          <w:lang w:val="en-US" w:eastAsia="ru-RU"/>
        </w:rPr>
        <w:t xml:space="preserve">4</w:t>
      </w:r>
      <w:r>
        <w:rPr>
          <w:rFonts w:ascii="Times New Roman" w:hAnsi="Times New Roman" w:eastAsia="Times New Roman" w:cs="Times New Roman"/>
          <w:iCs/>
          <w:sz w:val="28"/>
          <w:szCs w:val="28"/>
          <w:lang w:val="en-US"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val="en-US"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vertAlign w:val="superscript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vertAlign w:val="superscript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СОДЕРЖАНИЕ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>
        <w:tblPrEx/>
        <w:trPr/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spacing w:after="0" w:line="240" w:lineRule="auto"/>
              <w:tabs>
                <w:tab w:val="num" w:pos="28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ПАСПОРТ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СТРУКТУРА ПРИМЕРНОЙ УЧЕБНОЙ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0"/>
        </w:trPr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ПРИМЕРНЫЕ УСЛОВИЯ РЕАЛИЗАЦИИ ПРОГРАММЫ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КОНТРОЛЬ И ОЦЕНКА РЕЗУЛЬТАТОВ ОСВОЕНИЯ УЧЕБНОЙ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ВОЗМОЖНОСТИ ИСПОЛЬЗОВАНИЯ ПРОГРАММЫ В ДРУГИХ ПООП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u w:val="single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1. ПАСПОРТ ПРОГРАММЫ УЧЕБНОЙ ДИСЦИПЛИНЫ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pStyle w:val="893"/>
        <w:numPr>
          <w:ilvl w:val="1"/>
          <w:numId w:val="9"/>
        </w:numPr>
        <w:spacing w:after="0"/>
        <w:rPr>
          <w:b/>
          <w:szCs w:val="24"/>
        </w:rPr>
      </w:pPr>
      <w:r>
        <w:rPr>
          <w:b/>
          <w:szCs w:val="24"/>
        </w:rPr>
        <w:t xml:space="preserve">Область применения  программы</w:t>
      </w:r>
      <w:r>
        <w:rPr>
          <w:b/>
          <w:szCs w:val="24"/>
        </w:rPr>
      </w:r>
      <w:r>
        <w:rPr>
          <w:b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 в соответствии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ФГОС СПО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43.02.15 Поварское и кондитерское дело (утвержденного Приказом Министерство Просвещения России от 09.12.2016 N 1565 (ред. от 03.07.2024).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Рабочая программа разработана в соответствии 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рекомендациями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примерной основной образовательной программой (разработчик Федеральное учебно-методическое объединение в системе среднего профессионального образования по укрупненной группе профессий, специальностей 43.00.00 Сервис и туризм).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93"/>
        <w:numPr>
          <w:ilvl w:val="1"/>
          <w:numId w:val="9"/>
        </w:numPr>
        <w:rPr>
          <w:b/>
          <w:szCs w:val="24"/>
        </w:rPr>
      </w:pPr>
      <w:r>
        <w:rPr>
          <w:b/>
          <w:szCs w:val="24"/>
        </w:rPr>
        <w:t xml:space="preserve">Цель и планируемые результаты освоения дисциплины:</w:t>
      </w:r>
      <w:r>
        <w:rPr>
          <w:b/>
          <w:szCs w:val="24"/>
        </w:rPr>
      </w:r>
      <w:r>
        <w:rPr>
          <w:b/>
          <w:szCs w:val="24"/>
        </w:rPr>
      </w:r>
    </w:p>
    <w:p>
      <w:pPr>
        <w:ind w:left="567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Cs w:val="24"/>
        </w:rPr>
      </w:r>
      <w:r>
        <w:rPr>
          <w:rFonts w:ascii="Times New Roman" w:hAnsi="Times New Roman" w:cs="Times New Roman"/>
          <w:b/>
          <w:szCs w:val="24"/>
        </w:rPr>
      </w:r>
    </w:p>
    <w:p>
      <w:pPr>
        <w:ind w:left="567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З</w:t>
      </w:r>
      <w:r>
        <w:rPr>
          <w:rFonts w:ascii="Times New Roman" w:hAnsi="Times New Roman" w:cs="Times New Roman"/>
          <w:b/>
          <w:szCs w:val="24"/>
        </w:rPr>
        <w:t xml:space="preserve">нать</w:t>
      </w:r>
      <w:r>
        <w:rPr>
          <w:rFonts w:ascii="Times New Roman" w:hAnsi="Times New Roman" w:cs="Times New Roman"/>
          <w:b/>
          <w:szCs w:val="24"/>
        </w:rPr>
        <w:t xml:space="preserve">: </w:t>
      </w:r>
      <w:r>
        <w:rPr>
          <w:rFonts w:ascii="Times New Roman" w:hAnsi="Times New Roman" w:cs="Times New Roman"/>
          <w:b/>
          <w:szCs w:val="24"/>
        </w:rPr>
      </w:r>
      <w:r>
        <w:rPr>
          <w:rFonts w:ascii="Times New Roman" w:hAnsi="Times New Roman" w:cs="Times New Roman"/>
          <w:b/>
          <w:szCs w:val="24"/>
        </w:rPr>
      </w:r>
    </w:p>
    <w:p>
      <w:pPr>
        <w:numPr>
          <w:ilvl w:val="0"/>
          <w:numId w:val="5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</w:p>
    <w:p>
      <w:pPr>
        <w:numPr>
          <w:ilvl w:val="0"/>
          <w:numId w:val="5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принципы организации обработки сырья, приготовления полуфабрикатов, готовой кулинарной и кондитерской продукции, подготовки ее к реализации;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</w:p>
    <w:p>
      <w:pPr>
        <w:numPr>
          <w:ilvl w:val="0"/>
          <w:numId w:val="5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прогрессивные способы организации процессов приготовления пищи с использованием современных видов технологического оборудования;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</w:p>
    <w:p>
      <w:pPr>
        <w:numPr>
          <w:ilvl w:val="0"/>
          <w:numId w:val="5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</w:p>
    <w:p>
      <w:pPr>
        <w:numPr>
          <w:ilvl w:val="0"/>
          <w:numId w:val="5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методики расчета производительности технологического оборудования;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</w:p>
    <w:p>
      <w:pPr>
        <w:numPr>
          <w:ilvl w:val="0"/>
          <w:numId w:val="5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</w:p>
    <w:p>
      <w:pPr>
        <w:numPr>
          <w:ilvl w:val="0"/>
          <w:numId w:val="5"/>
        </w:numPr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правила электробезопасности, пожарной безопасности;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</w:p>
    <w:p>
      <w:pPr>
        <w:ind w:left="567"/>
        <w:spacing w:after="0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правила охраны труда в организациях питания</w:t>
      </w:r>
      <w:r>
        <w:rPr>
          <w:rFonts w:ascii="Times New Roman" w:hAnsi="Times New Roman" w:cs="Times New Roman"/>
          <w:b/>
          <w:szCs w:val="24"/>
        </w:rPr>
      </w:r>
      <w:r>
        <w:rPr>
          <w:rFonts w:ascii="Times New Roman" w:hAnsi="Times New Roman" w:cs="Times New Roman"/>
          <w:b/>
          <w:szCs w:val="24"/>
        </w:rPr>
      </w:r>
    </w:p>
    <w:p>
      <w:pPr>
        <w:ind w:left="567"/>
        <w:spacing w:after="0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Уметь:</w:t>
      </w:r>
      <w:r>
        <w:rPr>
          <w:rFonts w:ascii="Times New Roman" w:hAnsi="Times New Roman" w:cs="Times New Roman"/>
          <w:b/>
          <w:szCs w:val="24"/>
        </w:rPr>
      </w:r>
      <w:r>
        <w:rPr>
          <w:rFonts w:ascii="Times New Roman" w:hAnsi="Times New Roman" w:cs="Times New Roman"/>
          <w:b/>
          <w:szCs w:val="24"/>
        </w:rPr>
      </w:r>
    </w:p>
    <w:p>
      <w:pPr>
        <w:numPr>
          <w:ilvl w:val="0"/>
          <w:numId w:val="4"/>
        </w:numPr>
        <w:ind w:left="28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</w:p>
    <w:p>
      <w:pPr>
        <w:numPr>
          <w:ilvl w:val="0"/>
          <w:numId w:val="4"/>
        </w:numPr>
        <w:ind w:left="28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</w:p>
    <w:p>
      <w:pPr>
        <w:numPr>
          <w:ilvl w:val="0"/>
          <w:numId w:val="4"/>
        </w:numPr>
        <w:ind w:left="28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</w:rPr>
        <w:t xml:space="preserve"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</w:p>
    <w:p>
      <w:pPr>
        <w:numPr>
          <w:ilvl w:val="0"/>
          <w:numId w:val="4"/>
        </w:numPr>
        <w:contextualSpacing/>
        <w:ind w:left="289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выявлять риски в области безопасности работ на производстве и разрабатывать предложения по их минимизации и устранению;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оценивать эффективность использования оборудования;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планировать мероприятия по обеспечению безопасных и благо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приятных условий труда на производстве, предупреждению травматизма;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контролировать соблюдение графиков технического обслужива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ния оборудования и исправность приборов безопасности и изме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рительных приборов.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оперативно взаимодействовать с работником, ответственным за безопасные и благоприятные условия работы на производстве;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рассчитывать производственные мощности и эффективность работы технологического оборудования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"/>
        <w:rPr>
          <w:b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проводить инструктаж по безопасной эксплуатации технологического оборудования</w:t>
      </w:r>
      <w:r>
        <w:rPr>
          <w:b/>
          <w:szCs w:val="24"/>
        </w:rPr>
      </w:r>
      <w:r>
        <w:rPr>
          <w:b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Наименование общих компетенций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обработку, подготовку экзотических и редких видов сырья: овощей, грибов, рыбы, нерыбного водного сырья, дичи.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1.3.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Проводить приготовление и подготовку к реализации полуфабрикатов для блюд, кулинарных изделий сложного ассортимента.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1.4.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приготовление, непродолжительное хранение горячих соусов сложного ассортимента.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2.6.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2.7.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2.8.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 3.1.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3.3.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3.4.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3.5.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3.6.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</w:t>
            </w:r>
            <w:r>
              <w:t xml:space="preserve">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3.7.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4.1.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4.2.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4.3.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4.4.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4.5.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4.6.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5.2.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981"/>
              <w:shd w:val="clear" w:color="auto" w:fill="ffffff"/>
            </w:pPr>
            <w:r>
              <w:t xml:space="preserve">Осуществлять приготовление, хранение отделочных полуфабрикатов для хлебобулочных, мучных кондитерских изделий.</w:t>
            </w:r>
            <w:r/>
          </w:p>
        </w:tc>
      </w:tr>
    </w:tbl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color w:val="000000" w:themeColor="text1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04. Эффективно взаимодействовать и работать в коллективе и команде;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06. Проявлять гражданск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чрезвычайных ситуациях;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br w:type="page" w:clear="all"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6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 СТРУКТУРА И СОДЕРЖАНИЕ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2.1. Объем учебной дисциплины и виды учебной работы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4909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989"/>
        <w:gridCol w:w="1408"/>
      </w:tblGrid>
      <w:tr>
        <w:tblPrEx/>
        <w:trPr>
          <w:trHeight w:val="536"/>
        </w:trPr>
        <w:tc>
          <w:tcPr>
            <w:tcW w:w="4251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Вид учебной работы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49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2"/>
        </w:trPr>
        <w:tc>
          <w:tcPr>
            <w:tcW w:w="4251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49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en-US" w:eastAsia="ru-RU"/>
              </w:rPr>
              <w:t xml:space="preserve">103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en-US" w:eastAsia="ru-RU"/>
              </w:rPr>
            </w:r>
          </w:p>
        </w:tc>
      </w:tr>
      <w:tr>
        <w:tblPrEx/>
        <w:trPr>
          <w:trHeight w:val="323"/>
        </w:trPr>
        <w:tc>
          <w:tcPr>
            <w:tcW w:w="4251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Всего учебных занятий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49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en-US" w:eastAsia="ru-RU"/>
              </w:rPr>
              <w:t xml:space="preserve">103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en-US" w:eastAsia="ru-RU"/>
              </w:rPr>
            </w:r>
          </w:p>
        </w:tc>
      </w:tr>
      <w:tr>
        <w:tblPrEx/>
        <w:trPr>
          <w:trHeight w:val="333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том числе: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02"/>
        </w:trPr>
        <w:tc>
          <w:tcPr>
            <w:tcW w:w="4251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749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en-US" w:eastAsia="ru-RU"/>
              </w:rPr>
              <w:t xml:space="preserve">51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en-US" w:eastAsia="ru-RU"/>
              </w:rPr>
            </w:r>
          </w:p>
        </w:tc>
      </w:tr>
      <w:tr>
        <w:tblPrEx/>
        <w:trPr>
          <w:trHeight w:val="308"/>
        </w:trPr>
        <w:tc>
          <w:tcPr>
            <w:tcW w:w="4251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лаборатор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749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2"/>
        </w:trPr>
        <w:tc>
          <w:tcPr>
            <w:tcW w:w="4251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749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en-US" w:eastAsia="ru-RU"/>
              </w:rPr>
              <w:t xml:space="preserve">52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en-US" w:eastAsia="ru-RU"/>
              </w:rPr>
            </w:r>
          </w:p>
        </w:tc>
      </w:tr>
      <w:tr>
        <w:tblPrEx/>
        <w:trPr>
          <w:trHeight w:val="338"/>
        </w:trPr>
        <w:tc>
          <w:tcPr>
            <w:tcW w:w="425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7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8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экзамена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2.2. Тематический план и содержание учебной дисциплины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5211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505"/>
        <w:gridCol w:w="9940"/>
        <w:gridCol w:w="1279"/>
        <w:gridCol w:w="1836"/>
      </w:tblGrid>
      <w:tr>
        <w:tblPrEx/>
        <w:trPr>
          <w:trHeight w:val="20"/>
        </w:trPr>
        <w:tc>
          <w:tcPr>
            <w:tcW w:w="80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Осваиваемые элементы компетенций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5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Введение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pStyle w:val="893"/>
              <w:numPr>
                <w:ilvl w:val="0"/>
                <w:numId w:val="10"/>
              </w:numPr>
              <w:ind w:left="0" w:firstLine="0"/>
              <w:spacing w:before="0" w:after="0"/>
              <w:tabs>
                <w:tab w:val="left" w:pos="330" w:leader="none"/>
              </w:tabs>
              <w:rPr>
                <w:b/>
                <w:szCs w:val="24"/>
              </w:rPr>
            </w:pPr>
            <w:r>
              <w:rPr>
                <w:szCs w:val="24"/>
                <w:shd w:val="clear" w:color="auto" w:fill="ffffff"/>
              </w:rPr>
              <w:t xml:space="preserve">Классификация торгово-технологического оборудования предприятий общественного питания. 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  <w:p>
            <w:pPr>
              <w:pStyle w:val="893"/>
              <w:numPr>
                <w:ilvl w:val="0"/>
                <w:numId w:val="10"/>
              </w:numPr>
              <w:ind w:left="0" w:firstLine="0"/>
              <w:spacing w:before="0" w:after="0"/>
              <w:tabs>
                <w:tab w:val="left" w:pos="330" w:leader="none"/>
              </w:tabs>
              <w:rPr>
                <w:b/>
                <w:szCs w:val="24"/>
              </w:rPr>
            </w:pPr>
            <w:r>
              <w:rPr>
                <w:szCs w:val="24"/>
                <w:shd w:val="clear" w:color="auto" w:fill="ffffff"/>
              </w:rPr>
              <w:t xml:space="preserve">Основные части и детали машин. Основные требования, предъявляемые к машинам и механизмам. Материалы, применяемые при изготовлении машин и механизмов.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6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Механическое оборудование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5.1-5.5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Классификация механического оборудования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38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Классификация механического оборудования. Основные части и детали машин.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Автоматика безопасности.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Понятие о передачах. Понятие об электроприводах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Универсальные приводы. Универсальные кухонные машины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5.1-5.5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509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/>
            <w:bookmarkStart w:id="1" w:name="OLE_LINK1"/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Универсальные приводы. Назначение, принципы устройства, комплекты сменных механизмов и правила их крепления.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Правила безопасной эксплуатации.</w:t>
            </w:r>
            <w:bookmarkEnd w:id="1"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7.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Универсальные кухонные машины отечественного и зарубежного производства.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8.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Характеристика, устройство, комплекты сменных механизмов и их назначение. Правила безопасной эксплуатации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16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09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9-10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Практическая работа №1.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Изучение правил безопасной эксплуатации универсальных приводов, универсальных кухонных машин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Оборудование для обработки овощей, плодов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11-12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Оборудование для обработки овощей, плодов, зелени, ягод отечественного и зарубежного производства: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картофелеочистительные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машины, овощерезательные машины, соковыжималки, аппараты для обсушивания зелени (центрифуги).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Классификация и характеристика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борудование для обработки овощей, плодов, зелени, ягод отечественного и зарубежного производства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Назначение и устройство. Правила безопасной эксплуатации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contextualSpacing/>
              <w:ind w:left="4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14-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15-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-17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Практическая работа №2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Изучение правил безопасной эксплуатации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оборудования для обработки овощей, плодов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Оборудование для обработки мяса, рыбы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Оборудование для обработки мяса и рыбы отечественного и зарубежного производства: мясорубки, фаршемешалки, машины для рыхления, котлетоформовочные машины,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рыбоочиститель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Классификация и характеристика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борудовани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для обработки мяса и рыбы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Назначение и устройство.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Правила безопасной эксплуатации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борудование для обработки мяса и рыбы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contextualSpacing/>
              <w:ind w:left="47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-2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-23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Практическая работа №3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Изучение правил безопасной эксплуатации оборудования для обработки мяса, рыбы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Оборудование для нарезки хлеба, гастрономических товаров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Оборудование для нарезки хлеба и гастрономических товаров отечественного и зарубежного производства (хлеборезки,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слайсеры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).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Назначение и устройство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борудование для нарезки хлеба и гастрономических товаров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Правила безопасной эксплуатации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борудование для нарезки хлеба и гастрономических товаров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97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contextualSpacing/>
              <w:ind w:left="4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-2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-2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-29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Практическая работа №4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Изучение правил безопасной эксплуатации оборудования для нарезки хлеба, гастрономических товаров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1.6.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Оборудование для процессов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вакуумирования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упаковки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2.1-2.7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5.1-5.5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88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Оборудование для процессов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вакуумирования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и упаковки. Правила безопасной эксплуатации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Изучение правил безопасной эксплуатации оборудования для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вакуумирования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и упаковки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1.7.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Оборудование для тонкого измельчения продуктов в замороженном виде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2.1-2.8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5.1-5.6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3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Оборудование для тонкого измельчения продуктов в замороженном виде. Назначение и устройство, правила безопасной эксплуатации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contextualSpacing/>
              <w:ind w:left="4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32-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33-34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-35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Практическая работа 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Изучение правил безопасной эксплуатации оборудования для тонкого измельчения продуктов в замороженном виде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1.8.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Оборудование для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подготовки кондитерского сырья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5.1-5.5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Оборудование для подготовки кондитерского сырья отечественного и зарубежного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производства: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просеивательные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 тестомесильные машины, машины для взбивания.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Назначение и устройство, правила безопасной эксплуатации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38-39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-41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Практическая работа 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Изучение правил безопасной эксплуатации оборудования для подготовки кондитерского сырья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6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Тепловое оборудование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2.1-2.8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5.1-5.5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Классификация теплового оборудования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Классификация теплового оборудования по технологическому назначению, источнику тепла и способам его передачи.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Понятие о теплообмене. Характеристика основных способов нагрева.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втоматика безопасности. Правила безопасной эксплуатации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Варочное оборудование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2.1-2.8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5.1-5.5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Варочное оборудование отечественного и зарубежного производства. Классификация. Назначение и устройство. Правила безопасной эксплуатации.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Пароварочные шкафы и мелкие варочные аппараты. Назначение и устройство. Правила безопасной эксплуатации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Практическая работа 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Изучение правил безопасной эксплуатации варочного оборудования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Жарочное оборудование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2.1-2.8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5.1-5.5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 – 52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Жарочное оборудование. Характеристика основных способов жарки и выпечки.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Классификация и устройство. Правила безопасной эксплуатации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-5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-5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-56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Практическая работа 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Правила безопасной эксплуатации жарочного оборудования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Многофункциональное оборудование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2.1-2.8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5.1-5.5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57 – 58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Многофункциональное оборудование. Назначение и устройство.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Правила безопасной эксплуатации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пароконвектомата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термомиксов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43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2.5.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Универсальное и водогрейное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оборудование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2.1-2.8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5.1-5.5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59 -60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Универсальное и водогрейное оборудование. Назначение и устройство. Правила безопасной эксплуатации. Классификация.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lang w:eastAsia="ru-RU"/>
              </w:rPr>
            </w:r>
            <w:r>
              <w:t xml:space="preserve">Оборудование для раздачи пищи. Классификация. Назначение и  устройство. Правила безопасной эксплуатации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2.6.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Оборудование для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бариста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61-62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Оборудование для приготовления кофе отечественного и импортного производства. Назначение и устройство.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безопасной эксплуатации. Оборудование для раздачи пищи. Классификация. Назначение и устройство. Правила безопасной эксплуатации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4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2.7.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Оборудование для раздачи пищи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2.1-2.8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4-65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Оборудование для раздачи пищи отечественного и импортного производства: мармиты, прилавки. Назначение и устройство. Правила безопасной эксплуатации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2.8.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СВЧ-аппараты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2.1-2.8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5.2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6-67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Принципы работы, назначение, устройство СВЧ-аппаратов. Правила безопасной эксплуатации.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contextualSpacing/>
              <w:ind w:left="47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68-69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70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71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Практическая работа 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Изучение правил безопасной эксплуатации СВЧ-аппаратов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6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Холодильное оборудование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Классификация холодильного оборудования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2.1-2.8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5.1-5.5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92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72.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Классификация и характеристика торгово-холодильного оборудования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73.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Способы охлаждения (естественное и искусственное,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безмашинное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и машинное). Холодильные машины.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74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Требования системы ХАССП к содержанию холодильного оборудования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Холодильные шкафы, холодильные камеры, холодильные прилавки 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витрины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2.1-2.8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5.1-5.5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75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Холодильные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шкафы, холодильные камеры, холодильные прилавки и витрины.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Устройство, принципы действия, правила безопасной эксплуатации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Требования системы ХАССП к соблюдению личной и производственной гигиены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contextualSpacing/>
              <w:ind w:left="4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Практическая работа 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Изучение правил безопасной эксплуатации холодильного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Шкафы интенсивного охлаждения (шоковой заморозки)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2.1-2.8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5.1-5.5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78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Холодильные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шкафы интенсивного охлаждения (шоковой заморозки). Устройство, принципы действия, правила безопасной эксплуатации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11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79-80-81-82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Практическая работа №1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Изучение правил безопасной эксплуатации шкафов шоковой заморозки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3.4.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Льдогенераторы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83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Льдогенераторы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Устройство, принципы действия, правила безопасной эксплуатации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Практическая работа №1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Изучение правил безопасной эксплуатации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льдогенераторов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29"/>
        </w:trPr>
        <w:tc>
          <w:tcPr>
            <w:tcW w:w="8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6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Техническое оснащение процессов кулинарного и кондитерского производства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Тема 4.1.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Классификация организаций питания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2.1-2.8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5.1-5.5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Классификация организаций питания по характеру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деятельности, типам, мобильности, способам организации производства продукции общественного питания, уровню обслуживания (классам) (ГОСТ 30389-2013), взаимосвязь с размещением и планировкой производственных помещений и торгово-технологического оборудования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Тема 4.2.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Организация и техническое оснащение процессов кулинарного и кондитерского производства и реализации готовой продукции в организациях питания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ОК1-7,9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2.1-2.8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3.1-3.5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4.1-4.5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5.1-5.5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638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89.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Характеристика технологических процессов  изготовления (производства) и реализации продукции, потребность в торгово-технологическом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оборудовании для их обеспечения.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Размещение (планировка) производственных  помещений организаций питания различного типа и способа организации производства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90.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Кухня организации питания и ее зонирование с учетом обеспечения последовательности (поточности) технологических процессов. Техническое оснащение зон кухни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Особенности технического оснащения рабоч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их мест повара в кулинарном цехе.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Организация работы  и техническое оснащение кондитерского цеха. Общие требования к организации рабочих мест по производству кондитерской продукции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Организация реализации готовой кулинарной продукции. Общие требования к хранению и отпуску готовой кулинарной продукции.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техническому оснащению реализации готовой кулинарной и кондитерской продукции в организациях питания с различными формами  обслуживания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94-95-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рактическая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ситуационных задач по техническому оснащению процессов реализации кулинарной продукции в организациях питания с различными формами обслуживания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-9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Практическая работа №1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Решение ситуационных задач по техническому оснащению зон кухни, рабочих мест повара для различных технологических процессов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100-101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Практическая работа №1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Решение ситуационных задач по техническому оснащению зон кондитерского цеха, рабочих мест кондитера для различных технологических процессов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94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102-103.  Э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кзамен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399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103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7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УСЛОВИЯ РЕАЛИЗАЦИИ ПРОГРАММЫ УЧЕБНОЙ ДИСЦИПЛИНЫ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3.1.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 должны быть предусмотрены следующие специальные помещения: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Кабинет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Технического оснащения кулинарного и кондитерского производства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оснащенный 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компьютером, средствами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аудиовизуализации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DVD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3.2. Информационное обеспечение реализации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рекомендуемых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6"/>
        </w:numPr>
        <w:ind w:firstLine="709"/>
        <w:spacing w:before="120" w:after="12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Основные источники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142"/>
        <w:jc w:val="both"/>
        <w:spacing w:before="120" w:after="12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Кащенко, В. Ф. Оборудование предприятий общественного питания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учебное пособие / В.Ф. Кащенко, Р.В. Кащенко. — 2-е изд.,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и доп. — Москва : ИНФРА-М, 2021. — 373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— (Среднее профессиональное образование). - ISBN 978-5-16-014118-3. - Текст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электронный. - URL: https://znanium.com/catalog/product/1141778 (дата обращения: 28.10.2021). – Режим доступа: по подписке.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left="142"/>
        <w:jc w:val="both"/>
        <w:spacing w:before="120" w:after="12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Гайворонский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К. Я. Технологическое оборудование предприятий общественного питания и торговли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учебник / К.Я.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Гайворонский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Н.Г. Щеглов. — 3-е изд.,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и доп. — Москва : ИНФРА-М, 2022. — 469 с. — (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Среднеепрофессиональное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образование). — DOI 10.12737/1059379. - ISBN 978-5-16-017316-0. - Текст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электронный. - URL: https://znanium.com/catalog/product/1059379 (дата обращения: 28.10.2021). – Режим доступа: по подписке.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2"/>
          <w:numId w:val="3"/>
        </w:numPr>
        <w:contextualSpacing/>
        <w:ind w:firstLine="709"/>
        <w:jc w:val="both"/>
        <w:spacing w:before="120"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Электронные издания: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left="709" w:hanging="42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3" w:tooltip="http://pravo.gov.ru/proxy/ips/?docbody=&amp;nd=102063865&amp;rdk=&amp;backlink=1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http://pravo.gov.ru/proxy/ips/?docbody=&amp;nd=102063865&amp;rdk=&amp;backlink=1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left="709" w:hanging="42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4" w:tooltip="http://ozpp.ru/laws2/postan/post7.html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http://ozpp.ru/laws2/postan/post7.html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left="709" w:hanging="42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5" w:tooltip="http://ohranatruda.ru/ot_biblio/normativ/data_normativ/9/9744/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http://ohranatruda.ru/ot_biblio/normativ/data_normativ/9/9744/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left="709" w:hanging="42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6" w:tooltip="http://www.horeca.ru/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http://www.horeca.ru/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Главный портал индустрии гостеприимства и питания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left="709" w:hanging="42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7" w:tooltip="http://www.food-service.ru/catalog" w:history="1">
        <w:r>
          <w:rPr>
            <w:rFonts w:ascii="Times New Roman" w:hAnsi="Times New Roman" w:eastAsia="Times New Roman" w:cs="Times New Roman"/>
            <w:sz w:val="24"/>
            <w:szCs w:val="24"/>
            <w:lang w:val="en-US" w:eastAsia="ru-RU"/>
          </w:rPr>
          <w:t xml:space="preserve">http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://</w:t>
        </w:r>
        <w:r>
          <w:rPr>
            <w:rFonts w:ascii="Times New Roman" w:hAnsi="Times New Roman" w:eastAsia="Times New Roman" w:cs="Times New Roman"/>
            <w:sz w:val="24"/>
            <w:szCs w:val="24"/>
            <w:lang w:val="en-US" w:eastAsia="ru-RU"/>
          </w:rPr>
          <w:t xml:space="preserve">www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.</w:t>
        </w:r>
        <w:r>
          <w:rPr>
            <w:rFonts w:ascii="Times New Roman" w:hAnsi="Times New Roman" w:eastAsia="Times New Roman" w:cs="Times New Roman"/>
            <w:sz w:val="24"/>
            <w:szCs w:val="24"/>
            <w:lang w:val="en-US" w:eastAsia="ru-RU"/>
          </w:rPr>
          <w:t xml:space="preserve">food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-</w:t>
        </w:r>
        <w:r>
          <w:rPr>
            <w:rFonts w:ascii="Times New Roman" w:hAnsi="Times New Roman" w:eastAsia="Times New Roman" w:cs="Times New Roman"/>
            <w:sz w:val="24"/>
            <w:szCs w:val="24"/>
            <w:lang w:val="en-US" w:eastAsia="ru-RU"/>
          </w:rPr>
          <w:t xml:space="preserve">service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.</w:t>
        </w:r>
        <w:r>
          <w:rPr>
            <w:rFonts w:ascii="Times New Roman" w:hAnsi="Times New Roman" w:eastAsia="Times New Roman" w:cs="Times New Roman"/>
            <w:sz w:val="24"/>
            <w:szCs w:val="24"/>
            <w:lang w:val="en-US" w:eastAsia="ru-RU"/>
          </w:rPr>
          <w:t xml:space="preserve">ru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/</w:t>
        </w:r>
        <w:r>
          <w:rPr>
            <w:rFonts w:ascii="Times New Roman" w:hAnsi="Times New Roman" w:eastAsia="Times New Roman" w:cs="Times New Roman"/>
            <w:sz w:val="24"/>
            <w:szCs w:val="24"/>
            <w:lang w:val="en-US" w:eastAsia="ru-RU"/>
          </w:rPr>
          <w:t xml:space="preserve">catalog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Каталог пищевого оборудования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left="709" w:hanging="42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8" w:tooltip="http://www.restoracia.ru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www.restoracia.ru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2"/>
          <w:numId w:val="3"/>
        </w:num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Дополнительные источники: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1080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numPr>
          <w:ilvl w:val="0"/>
          <w:numId w:val="7"/>
        </w:numPr>
        <w:contextualSpacing/>
        <w:ind w:left="709" w:right="-1" w:hanging="425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Организация производства на предприятиях общественного питания: учебник для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.п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роф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образования: учебник для сред. проф. образования/ Л.А. Радченко.- Ростов Н/Д «Феникс», 2012 - 373 с.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0"/>
          <w:numId w:val="7"/>
        </w:numPr>
        <w:contextualSpacing/>
        <w:ind w:left="709" w:right="-1" w:hanging="425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Электромеханическое оборудование/ Е.С. Крылов.- М.: «Ресторанные ведомости», 2012,160 с.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0"/>
          <w:numId w:val="7"/>
        </w:numPr>
        <w:contextualSpacing/>
        <w:ind w:left="709" w:right="-1" w:hanging="425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Тепловое оборудование/ Р.В. Хохлов.-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М.: «Ресторанные ведомости», 2012 - 164 с.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0"/>
          <w:numId w:val="7"/>
        </w:numPr>
        <w:contextualSpacing/>
        <w:ind w:left="709" w:right="-1" w:hanging="425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Пароконвектомат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: технологии эффективной работы/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Е.С. Крылов.- М.: «Ресторанные ведомости», 2012 – 128 с.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0"/>
          <w:numId w:val="7"/>
        </w:numPr>
        <w:contextualSpacing/>
        <w:ind w:left="709" w:right="-1" w:hanging="425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Холодильное оборудование/ Р.В. Хохлов.-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М.: «Ресторанные ведомости», 2012 – 162 с.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contextualSpacing/>
        <w:ind w:right="-1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ind w:right="-1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3.3. Кадровое обеспечение образовательного процесса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ind w:right="-1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1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Квалификация педагогиче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1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специальности 43.02.15 Поварское и кондитерское дело, не реже 1 раза в 3 года с учетом расширения спектр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 профессиональных компетенций.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1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hanging="425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КОНТРОЛЬ И ОЦЕНКА РЕЗУЛЬТАТОВ ОСВОЕНИЯ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602"/>
        <w:gridCol w:w="2747"/>
        <w:gridCol w:w="3222"/>
      </w:tblGrid>
      <w:tr>
        <w:tblPrEx/>
        <w:trPr/>
        <w:tc>
          <w:tcPr>
            <w:tcW w:w="188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435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683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и методы оценки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188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Знание: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методики расчета производительности технологического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правила электробезопасности, пожарной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правила охраны труда в организациях питания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4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Полнота ответов, точность формулировок, не менее 75% правильных ответов.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 менее 75% правильных ответов.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полнота ответов, точность формулировок, адекватность применения профессиональной терминологии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68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при проведении: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-письменного/устного опроса;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-тестирования;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зачета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1882" w:type="pct"/>
            <w:textDirection w:val="lrTb"/>
            <w:noWrap w:val="false"/>
          </w:tcPr>
          <w:p>
            <w:pPr>
              <w:ind w:firstLine="2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Умение: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2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</w:rPr>
              <w:t xml:space="preserve"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firstLine="29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выявлять риски в области безопасности работ на производстве и разрабатывать предложения по их минимизации и устранению;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firstLine="29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оценивать эффективность использования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firstLine="29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планировать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мероприятия по обеспечению безопасных и благо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приятных условий труда на производстве, предупреждению травматизма;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firstLine="29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контролировать соблюдение графиков технического обслужива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ния оборудования и исправность приборов безопасности и изме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рительных приборов.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firstLine="2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оперативно взаимодействовать с работником, ответственным за безопасные и благоприятные условия работы на производстве;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firstLine="2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рассчитывать производственные мощности и эффективность работы технологического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9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проводить инструктаж по безопасной эксплуатации технологического оборудования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4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Правильность, полнота выполнения заданий, точность формулировок, точность расчетов, соответствие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 оценки, самооценки выполнения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требованиям инструкций, регламентов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Рациональность действий  и т.д.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68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Текущий 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практическим  занятиям;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форме зачета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Angsana New">
    <w:panose1 w:val="02020603050405020304"/>
  </w:font>
  <w:font w:name="Arial Black">
    <w:panose1 w:val="020B0704020202020204"/>
  </w:font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Segoe UI">
    <w:panose1 w:val="020B0502040504020204"/>
  </w:font>
  <w:font w:name="Calibri">
    <w:panose1 w:val="020F0502020204030204"/>
  </w:font>
  <w:font w:name="Batang">
    <w:panose1 w:val="0202060302010102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13</w:t>
    </w:r>
    <w:r>
      <w:fldChar w:fldCharType="end"/>
    </w:r>
    <w:r/>
  </w:p>
  <w:p>
    <w:pPr>
      <w:pStyle w:val="880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2"/>
      </w:rPr>
      <w:framePr w:wrap="around" w:vAnchor="text" w:hAnchor="margin" w:xAlign="right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80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 w:cs="Times New Roman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2084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4244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6404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suff w:val="tab"/>
      <w:lvlText w:val="%1.%2."/>
      <w:lvlJc w:val="left"/>
      <w:pPr>
        <w:ind w:left="1260" w:hanging="540"/>
      </w:pPr>
      <w:rPr>
        <w:rFonts w:hint="default" w:cs="Times New Roman"/>
        <w:b/>
      </w:rPr>
    </w:lvl>
    <w:lvl w:ilvl="2">
      <w:start w:val="2"/>
      <w:numFmt w:val="decimal"/>
      <w:isLgl/>
      <w:suff w:val="tab"/>
      <w:lvlText w:val="%1.%2.%3."/>
      <w:lvlJc w:val="left"/>
      <w:pPr>
        <w:ind w:left="1800" w:hanging="720"/>
      </w:pPr>
      <w:rPr>
        <w:rFonts w:hint="default" w:cs="Times New Roman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 w:cs="Times New Roman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 w:cs="Times New Roman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 w:cs="Times New Roman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 w:cs="Times New Roman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 w:cs="Times New Roman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 w:cs="Times New Roman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2"/>
      <w:numFmt w:val="decimal"/>
      <w:isLgl/>
      <w:suff w:val="tab"/>
      <w:lvlText w:val="%1.%2."/>
      <w:lvlJc w:val="left"/>
      <w:pPr>
        <w:ind w:left="765" w:hanging="405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0">
    <w:name w:val="Heading 1 Char"/>
    <w:basedOn w:val="867"/>
    <w:link w:val="863"/>
    <w:uiPriority w:val="9"/>
    <w:rPr>
      <w:rFonts w:ascii="Arial" w:hAnsi="Arial" w:eastAsia="Arial" w:cs="Arial"/>
      <w:sz w:val="40"/>
      <w:szCs w:val="40"/>
    </w:rPr>
  </w:style>
  <w:style w:type="character" w:styleId="711">
    <w:name w:val="Heading 2 Char"/>
    <w:basedOn w:val="867"/>
    <w:link w:val="864"/>
    <w:uiPriority w:val="9"/>
    <w:rPr>
      <w:rFonts w:ascii="Arial" w:hAnsi="Arial" w:eastAsia="Arial" w:cs="Arial"/>
      <w:sz w:val="34"/>
    </w:rPr>
  </w:style>
  <w:style w:type="character" w:styleId="712">
    <w:name w:val="Heading 3 Char"/>
    <w:basedOn w:val="867"/>
    <w:link w:val="865"/>
    <w:uiPriority w:val="9"/>
    <w:rPr>
      <w:rFonts w:ascii="Arial" w:hAnsi="Arial" w:eastAsia="Arial" w:cs="Arial"/>
      <w:sz w:val="30"/>
      <w:szCs w:val="30"/>
    </w:rPr>
  </w:style>
  <w:style w:type="character" w:styleId="713">
    <w:name w:val="Heading 4 Char"/>
    <w:basedOn w:val="867"/>
    <w:link w:val="866"/>
    <w:uiPriority w:val="9"/>
    <w:rPr>
      <w:rFonts w:ascii="Arial" w:hAnsi="Arial" w:eastAsia="Arial" w:cs="Arial"/>
      <w:b/>
      <w:bCs/>
      <w:sz w:val="26"/>
      <w:szCs w:val="26"/>
    </w:rPr>
  </w:style>
  <w:style w:type="paragraph" w:styleId="714">
    <w:name w:val="Heading 5"/>
    <w:basedOn w:val="862"/>
    <w:next w:val="862"/>
    <w:link w:val="71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5">
    <w:name w:val="Heading 5 Char"/>
    <w:basedOn w:val="867"/>
    <w:link w:val="714"/>
    <w:uiPriority w:val="9"/>
    <w:rPr>
      <w:rFonts w:ascii="Arial" w:hAnsi="Arial" w:eastAsia="Arial" w:cs="Arial"/>
      <w:b/>
      <w:bCs/>
      <w:sz w:val="24"/>
      <w:szCs w:val="24"/>
    </w:rPr>
  </w:style>
  <w:style w:type="paragraph" w:styleId="716">
    <w:name w:val="Heading 6"/>
    <w:basedOn w:val="862"/>
    <w:next w:val="862"/>
    <w:link w:val="7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7">
    <w:name w:val="Heading 6 Char"/>
    <w:basedOn w:val="867"/>
    <w:link w:val="716"/>
    <w:uiPriority w:val="9"/>
    <w:rPr>
      <w:rFonts w:ascii="Arial" w:hAnsi="Arial" w:eastAsia="Arial" w:cs="Arial"/>
      <w:b/>
      <w:bCs/>
      <w:sz w:val="22"/>
      <w:szCs w:val="22"/>
    </w:rPr>
  </w:style>
  <w:style w:type="paragraph" w:styleId="718">
    <w:name w:val="Heading 7"/>
    <w:basedOn w:val="862"/>
    <w:next w:val="862"/>
    <w:link w:val="71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9">
    <w:name w:val="Heading 7 Char"/>
    <w:basedOn w:val="867"/>
    <w:link w:val="7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0">
    <w:name w:val="Heading 8"/>
    <w:basedOn w:val="862"/>
    <w:next w:val="862"/>
    <w:link w:val="72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1">
    <w:name w:val="Heading 8 Char"/>
    <w:basedOn w:val="867"/>
    <w:link w:val="720"/>
    <w:uiPriority w:val="9"/>
    <w:rPr>
      <w:rFonts w:ascii="Arial" w:hAnsi="Arial" w:eastAsia="Arial" w:cs="Arial"/>
      <w:i/>
      <w:iCs/>
      <w:sz w:val="22"/>
      <w:szCs w:val="22"/>
    </w:rPr>
  </w:style>
  <w:style w:type="paragraph" w:styleId="722">
    <w:name w:val="Heading 9"/>
    <w:basedOn w:val="862"/>
    <w:next w:val="862"/>
    <w:link w:val="72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3">
    <w:name w:val="Heading 9 Char"/>
    <w:basedOn w:val="867"/>
    <w:link w:val="722"/>
    <w:uiPriority w:val="9"/>
    <w:rPr>
      <w:rFonts w:ascii="Arial" w:hAnsi="Arial" w:eastAsia="Arial" w:cs="Arial"/>
      <w:i/>
      <w:iCs/>
      <w:sz w:val="21"/>
      <w:szCs w:val="21"/>
    </w:rPr>
  </w:style>
  <w:style w:type="character" w:styleId="724">
    <w:name w:val="Title Char"/>
    <w:basedOn w:val="867"/>
    <w:link w:val="1033"/>
    <w:uiPriority w:val="10"/>
    <w:rPr>
      <w:sz w:val="48"/>
      <w:szCs w:val="48"/>
    </w:rPr>
  </w:style>
  <w:style w:type="paragraph" w:styleId="725">
    <w:name w:val="Subtitle"/>
    <w:basedOn w:val="862"/>
    <w:next w:val="862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>
    <w:name w:val="Subtitle Char"/>
    <w:basedOn w:val="867"/>
    <w:link w:val="725"/>
    <w:uiPriority w:val="11"/>
    <w:rPr>
      <w:sz w:val="24"/>
      <w:szCs w:val="24"/>
    </w:rPr>
  </w:style>
  <w:style w:type="paragraph" w:styleId="727">
    <w:name w:val="Quote"/>
    <w:basedOn w:val="862"/>
    <w:next w:val="862"/>
    <w:link w:val="728"/>
    <w:uiPriority w:val="29"/>
    <w:qFormat/>
    <w:pPr>
      <w:ind w:left="720" w:right="720"/>
    </w:pPr>
    <w:rPr>
      <w:i/>
    </w:rPr>
  </w:style>
  <w:style w:type="character" w:styleId="728">
    <w:name w:val="Quote Char"/>
    <w:link w:val="727"/>
    <w:uiPriority w:val="29"/>
    <w:rPr>
      <w:i/>
    </w:rPr>
  </w:style>
  <w:style w:type="paragraph" w:styleId="729">
    <w:name w:val="Intense Quote"/>
    <w:basedOn w:val="862"/>
    <w:next w:val="862"/>
    <w:link w:val="73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>
    <w:name w:val="Intense Quote Char"/>
    <w:link w:val="729"/>
    <w:uiPriority w:val="30"/>
    <w:rPr>
      <w:i/>
    </w:rPr>
  </w:style>
  <w:style w:type="character" w:styleId="731">
    <w:name w:val="Header Char"/>
    <w:basedOn w:val="867"/>
    <w:link w:val="898"/>
    <w:uiPriority w:val="99"/>
  </w:style>
  <w:style w:type="character" w:styleId="732">
    <w:name w:val="Footer Char"/>
    <w:basedOn w:val="867"/>
    <w:link w:val="880"/>
    <w:uiPriority w:val="99"/>
  </w:style>
  <w:style w:type="character" w:styleId="733">
    <w:name w:val="Caption Char"/>
    <w:basedOn w:val="998"/>
    <w:link w:val="880"/>
    <w:uiPriority w:val="99"/>
  </w:style>
  <w:style w:type="table" w:styleId="734">
    <w:name w:val="Table Grid Light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5">
    <w:name w:val="Plain Table 1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2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7">
    <w:name w:val="Plain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8">
    <w:name w:val="Plain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Plain Table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0">
    <w:name w:val="Grid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2">
    <w:name w:val="Grid Table 4 - Accent 1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3">
    <w:name w:val="Grid Table 4 - Accent 2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Grid Table 4 - Accent 3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5">
    <w:name w:val="Grid Table 4 - Accent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Grid Table 4 - Accent 5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7">
    <w:name w:val="Grid Table 4 - Accent 6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8">
    <w:name w:val="Grid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2">
    <w:name w:val="Grid Table 5 Dark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5">
    <w:name w:val="Grid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6">
    <w:name w:val="Grid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7">
    <w:name w:val="Grid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8">
    <w:name w:val="Grid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9">
    <w:name w:val="Grid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0">
    <w:name w:val="Grid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1">
    <w:name w:val="Grid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2">
    <w:name w:val="Grid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7">
    <w:name w:val="List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8">
    <w:name w:val="List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9">
    <w:name w:val="List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0">
    <w:name w:val="List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1">
    <w:name w:val="List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2">
    <w:name w:val="List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3">
    <w:name w:val="List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5">
    <w:name w:val="List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6">
    <w:name w:val="List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7">
    <w:name w:val="List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8">
    <w:name w:val="List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9">
    <w:name w:val="List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0">
    <w:name w:val="List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1">
    <w:name w:val="List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2">
    <w:name w:val="List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3">
    <w:name w:val="List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4">
    <w:name w:val="List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5">
    <w:name w:val="List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6">
    <w:name w:val="List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7">
    <w:name w:val="List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8">
    <w:name w:val="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0">
    <w:name w:val="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1">
    <w:name w:val="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2">
    <w:name w:val="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3">
    <w:name w:val="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4">
    <w:name w:val="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5">
    <w:name w:val="Bordered &amp; 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6">
    <w:name w:val="Bordered &amp; 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7">
    <w:name w:val="Bordered &amp; 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8">
    <w:name w:val="Bordered &amp; 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9">
    <w:name w:val="Bordered &amp; 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0">
    <w:name w:val="Bordered &amp; 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1">
    <w:name w:val="Bordered &amp; 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2">
    <w:name w:val="Bordered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3">
    <w:name w:val="Bordered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4">
    <w:name w:val="Bordered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5">
    <w:name w:val="Bordered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6">
    <w:name w:val="Bordered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7">
    <w:name w:val="Bordered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8">
    <w:name w:val="Bordered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9">
    <w:name w:val="Endnote Text Char"/>
    <w:link w:val="983"/>
    <w:uiPriority w:val="99"/>
    <w:rPr>
      <w:sz w:val="20"/>
    </w:rPr>
  </w:style>
  <w:style w:type="paragraph" w:styleId="860">
    <w:name w:val="TOC Heading"/>
    <w:uiPriority w:val="39"/>
    <w:unhideWhenUsed/>
  </w:style>
  <w:style w:type="paragraph" w:styleId="861">
    <w:name w:val="table of figures"/>
    <w:basedOn w:val="862"/>
    <w:next w:val="862"/>
    <w:uiPriority w:val="99"/>
    <w:unhideWhenUsed/>
    <w:pPr>
      <w:spacing w:after="0" w:afterAutospacing="0"/>
    </w:pPr>
  </w:style>
  <w:style w:type="paragraph" w:styleId="862" w:default="1">
    <w:name w:val="Normal"/>
    <w:qFormat/>
  </w:style>
  <w:style w:type="paragraph" w:styleId="863">
    <w:name w:val="Heading 1"/>
    <w:basedOn w:val="862"/>
    <w:next w:val="862"/>
    <w:link w:val="870"/>
    <w:uiPriority w:val="99"/>
    <w:qFormat/>
    <w:pPr>
      <w:keepNext/>
      <w:spacing w:before="240" w:after="60" w:line="240" w:lineRule="auto"/>
      <w:outlineLvl w:val="0"/>
    </w:pPr>
    <w:rPr>
      <w:rFonts w:ascii="Arial" w:hAnsi="Arial" w:eastAsia="Times New Roman" w:cs="Times New Roman"/>
      <w:b/>
      <w:bCs/>
      <w:sz w:val="32"/>
      <w:szCs w:val="32"/>
      <w:lang w:eastAsia="ru-RU"/>
    </w:rPr>
  </w:style>
  <w:style w:type="paragraph" w:styleId="864">
    <w:name w:val="Heading 2"/>
    <w:basedOn w:val="862"/>
    <w:next w:val="862"/>
    <w:link w:val="871"/>
    <w:uiPriority w:val="99"/>
    <w:qFormat/>
    <w:pPr>
      <w:keepNext/>
      <w:spacing w:before="240" w:after="60" w:line="240" w:lineRule="auto"/>
      <w:outlineLvl w:val="1"/>
    </w:pPr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paragraph" w:styleId="865">
    <w:name w:val="Heading 3"/>
    <w:basedOn w:val="862"/>
    <w:next w:val="862"/>
    <w:link w:val="872"/>
    <w:uiPriority w:val="99"/>
    <w:qFormat/>
    <w:pPr>
      <w:keepNext/>
      <w:spacing w:before="240" w:after="60" w:line="240" w:lineRule="auto"/>
      <w:outlineLvl w:val="2"/>
    </w:pPr>
    <w:rPr>
      <w:rFonts w:ascii="Arial" w:hAnsi="Arial" w:eastAsia="Times New Roman" w:cs="Times New Roman"/>
      <w:b/>
      <w:bCs/>
      <w:sz w:val="26"/>
      <w:szCs w:val="26"/>
      <w:lang w:eastAsia="ru-RU"/>
    </w:rPr>
  </w:style>
  <w:style w:type="paragraph" w:styleId="866">
    <w:name w:val="Heading 4"/>
    <w:basedOn w:val="865"/>
    <w:next w:val="862"/>
    <w:link w:val="873"/>
    <w:uiPriority w:val="99"/>
    <w:qFormat/>
    <w:pPr>
      <w:jc w:val="center"/>
      <w:keepLines/>
      <w:spacing w:after="240" w:line="360" w:lineRule="auto"/>
      <w:outlineLvl w:val="3"/>
    </w:pPr>
    <w:rPr>
      <w:rFonts w:ascii="Times New Roman" w:hAnsi="Times New Roman"/>
      <w:sz w:val="24"/>
      <w:szCs w:val="24"/>
    </w:rPr>
  </w:style>
  <w:style w:type="character" w:styleId="867" w:default="1">
    <w:name w:val="Default Paragraph Font"/>
    <w:uiPriority w:val="1"/>
    <w:unhideWhenUsed/>
  </w:style>
  <w:style w:type="table" w:styleId="8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9" w:default="1">
    <w:name w:val="No List"/>
    <w:uiPriority w:val="99"/>
    <w:semiHidden/>
    <w:unhideWhenUsed/>
  </w:style>
  <w:style w:type="character" w:styleId="870" w:customStyle="1">
    <w:name w:val="Заголовок 1 Знак"/>
    <w:basedOn w:val="867"/>
    <w:link w:val="863"/>
    <w:uiPriority w:val="99"/>
    <w:rPr>
      <w:rFonts w:ascii="Arial" w:hAnsi="Arial" w:eastAsia="Times New Roman" w:cs="Times New Roman"/>
      <w:b/>
      <w:bCs/>
      <w:sz w:val="32"/>
      <w:szCs w:val="32"/>
      <w:lang w:eastAsia="ru-RU"/>
    </w:rPr>
  </w:style>
  <w:style w:type="character" w:styleId="871" w:customStyle="1">
    <w:name w:val="Заголовок 2 Знак"/>
    <w:basedOn w:val="867"/>
    <w:link w:val="864"/>
    <w:uiPriority w:val="99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872" w:customStyle="1">
    <w:name w:val="Заголовок 3 Знак"/>
    <w:basedOn w:val="867"/>
    <w:link w:val="865"/>
    <w:uiPriority w:val="99"/>
    <w:rPr>
      <w:rFonts w:ascii="Arial" w:hAnsi="Arial" w:eastAsia="Times New Roman" w:cs="Times New Roman"/>
      <w:b/>
      <w:bCs/>
      <w:sz w:val="26"/>
      <w:szCs w:val="26"/>
      <w:lang w:eastAsia="ru-RU"/>
    </w:rPr>
  </w:style>
  <w:style w:type="character" w:styleId="873" w:customStyle="1">
    <w:name w:val="Заголовок 4 Знак"/>
    <w:basedOn w:val="867"/>
    <w:link w:val="866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numbering" w:styleId="874" w:customStyle="1">
    <w:name w:val="Нет списка1"/>
    <w:next w:val="869"/>
    <w:uiPriority w:val="99"/>
    <w:semiHidden/>
    <w:unhideWhenUsed/>
  </w:style>
  <w:style w:type="paragraph" w:styleId="875">
    <w:name w:val="Body Text"/>
    <w:basedOn w:val="862"/>
    <w:link w:val="876"/>
    <w:uiPriority w:val="99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76" w:customStyle="1">
    <w:name w:val="Основной текст Знак"/>
    <w:basedOn w:val="867"/>
    <w:link w:val="875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877">
    <w:name w:val="Body Text 2"/>
    <w:basedOn w:val="862"/>
    <w:link w:val="878"/>
    <w:uiPriority w:val="99"/>
    <w:pPr>
      <w:ind w:right="-57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78" w:customStyle="1">
    <w:name w:val="Основной текст 2 Знак"/>
    <w:basedOn w:val="867"/>
    <w:link w:val="877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79" w:customStyle="1">
    <w:name w:val="blk"/>
    <w:uiPriority w:val="99"/>
  </w:style>
  <w:style w:type="paragraph" w:styleId="880">
    <w:name w:val="Footer"/>
    <w:basedOn w:val="862"/>
    <w:link w:val="881"/>
    <w:uiPriority w:val="99"/>
    <w:pPr>
      <w:spacing w:before="120" w:after="12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1" w:customStyle="1">
    <w:name w:val="Нижний колонтитул Знак"/>
    <w:basedOn w:val="867"/>
    <w:link w:val="88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2">
    <w:name w:val="page number"/>
    <w:basedOn w:val="867"/>
    <w:uiPriority w:val="99"/>
    <w:rPr>
      <w:rFonts w:cs="Times New Roman"/>
    </w:rPr>
  </w:style>
  <w:style w:type="paragraph" w:styleId="883">
    <w:name w:val="Normal (Web)"/>
    <w:basedOn w:val="862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val="en-US" w:eastAsia="nl-NL"/>
    </w:rPr>
  </w:style>
  <w:style w:type="paragraph" w:styleId="884">
    <w:name w:val="footnote text"/>
    <w:basedOn w:val="862"/>
    <w:link w:val="88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character" w:styleId="885" w:customStyle="1">
    <w:name w:val="Текст сноски Знак"/>
    <w:basedOn w:val="867"/>
    <w:link w:val="884"/>
    <w:uiPriority w:val="99"/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character" w:styleId="886" w:customStyle="1">
    <w:name w:val="Footnote Text Char"/>
    <w:basedOn w:val="867"/>
    <w:uiPriority w:val="99"/>
    <w:rPr>
      <w:rFonts w:ascii="Times New Roman" w:hAnsi="Times New Roman" w:cs="Times New Roman"/>
      <w:sz w:val="20"/>
      <w:lang w:eastAsia="ru-RU"/>
    </w:rPr>
  </w:style>
  <w:style w:type="character" w:styleId="887">
    <w:name w:val="footnote reference"/>
    <w:basedOn w:val="867"/>
    <w:uiPriority w:val="99"/>
    <w:rPr>
      <w:rFonts w:cs="Times New Roman"/>
      <w:vertAlign w:val="superscript"/>
    </w:rPr>
  </w:style>
  <w:style w:type="paragraph" w:styleId="888">
    <w:name w:val="List 2"/>
    <w:basedOn w:val="862"/>
    <w:uiPriority w:val="99"/>
    <w:pPr>
      <w:ind w:left="720" w:hanging="360"/>
      <w:jc w:val="both"/>
      <w:spacing w:before="120" w:after="120" w:line="240" w:lineRule="auto"/>
    </w:pPr>
    <w:rPr>
      <w:rFonts w:ascii="Arial" w:hAnsi="Arial" w:eastAsia="Batang" w:cs="Times New Roman"/>
      <w:sz w:val="20"/>
      <w:szCs w:val="24"/>
      <w:lang w:eastAsia="ko-KR"/>
    </w:rPr>
  </w:style>
  <w:style w:type="character" w:styleId="889">
    <w:name w:val="Hyperlink"/>
    <w:basedOn w:val="867"/>
    <w:uiPriority w:val="99"/>
    <w:rPr>
      <w:rFonts w:cs="Times New Roman"/>
      <w:color w:val="0000ff"/>
      <w:u w:val="single"/>
    </w:rPr>
  </w:style>
  <w:style w:type="paragraph" w:styleId="890">
    <w:name w:val="toc 1"/>
    <w:basedOn w:val="862"/>
    <w:next w:val="862"/>
    <w:uiPriority w:val="99"/>
    <w:pPr>
      <w:spacing w:before="240" w:after="120" w:line="240" w:lineRule="auto"/>
    </w:pPr>
    <w:rPr>
      <w:rFonts w:ascii="Calibri" w:hAnsi="Calibri" w:eastAsia="Times New Roman" w:cs="Calibri"/>
      <w:b/>
      <w:bCs/>
      <w:sz w:val="20"/>
      <w:szCs w:val="20"/>
      <w:lang w:eastAsia="ru-RU"/>
    </w:rPr>
  </w:style>
  <w:style w:type="paragraph" w:styleId="891">
    <w:name w:val="toc 2"/>
    <w:basedOn w:val="862"/>
    <w:next w:val="862"/>
    <w:uiPriority w:val="99"/>
    <w:pPr>
      <w:ind w:left="240"/>
      <w:spacing w:before="120" w:after="0" w:line="240" w:lineRule="auto"/>
    </w:pPr>
    <w:rPr>
      <w:rFonts w:ascii="Calibri" w:hAnsi="Calibri" w:eastAsia="Times New Roman" w:cs="Calibri"/>
      <w:i/>
      <w:iCs/>
      <w:sz w:val="20"/>
      <w:szCs w:val="20"/>
      <w:lang w:eastAsia="ru-RU"/>
    </w:rPr>
  </w:style>
  <w:style w:type="paragraph" w:styleId="892">
    <w:name w:val="toc 3"/>
    <w:basedOn w:val="862"/>
    <w:next w:val="862"/>
    <w:uiPriority w:val="99"/>
    <w:pPr>
      <w:ind w:left="480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93">
    <w:name w:val="List Paragraph"/>
    <w:basedOn w:val="862"/>
    <w:link w:val="1030"/>
    <w:uiPriority w:val="99"/>
    <w:qFormat/>
    <w:pPr>
      <w:ind w:left="708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94">
    <w:name w:val="Emphasis"/>
    <w:basedOn w:val="867"/>
    <w:uiPriority w:val="99"/>
    <w:qFormat/>
    <w:rPr>
      <w:rFonts w:cs="Times New Roman"/>
      <w:i/>
    </w:rPr>
  </w:style>
  <w:style w:type="paragraph" w:styleId="895">
    <w:name w:val="Balloon Text"/>
    <w:basedOn w:val="862"/>
    <w:link w:val="896"/>
    <w:uiPriority w:val="99"/>
    <w:pPr>
      <w:spacing w:after="0" w:line="240" w:lineRule="auto"/>
    </w:pPr>
    <w:rPr>
      <w:rFonts w:ascii="Segoe UI" w:hAnsi="Segoe UI" w:eastAsia="Times New Roman" w:cs="Times New Roman"/>
      <w:sz w:val="18"/>
      <w:szCs w:val="18"/>
      <w:lang w:eastAsia="ru-RU"/>
    </w:rPr>
  </w:style>
  <w:style w:type="character" w:styleId="896" w:customStyle="1">
    <w:name w:val="Текст выноски Знак"/>
    <w:basedOn w:val="867"/>
    <w:link w:val="895"/>
    <w:uiPriority w:val="99"/>
    <w:rPr>
      <w:rFonts w:ascii="Segoe UI" w:hAnsi="Segoe UI" w:eastAsia="Times New Roman" w:cs="Times New Roman"/>
      <w:sz w:val="18"/>
      <w:szCs w:val="18"/>
      <w:lang w:eastAsia="ru-RU"/>
    </w:rPr>
  </w:style>
  <w:style w:type="paragraph" w:styleId="897" w:customStyle="1">
    <w:name w:val="ConsPlusNorma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98">
    <w:name w:val="Header"/>
    <w:basedOn w:val="862"/>
    <w:link w:val="899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9" w:customStyle="1">
    <w:name w:val="Верхний колонтитул Знак"/>
    <w:basedOn w:val="867"/>
    <w:link w:val="89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00" w:customStyle="1">
    <w:name w:val="Comment Text Char"/>
    <w:uiPriority w:val="99"/>
    <w:rPr>
      <w:rFonts w:ascii="Times New Roman" w:hAnsi="Times New Roman"/>
      <w:sz w:val="20"/>
    </w:rPr>
  </w:style>
  <w:style w:type="paragraph" w:styleId="901">
    <w:name w:val="annotation text"/>
    <w:basedOn w:val="862"/>
    <w:link w:val="90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02" w:customStyle="1">
    <w:name w:val="Текст примечания Знак"/>
    <w:basedOn w:val="867"/>
    <w:link w:val="90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03" w:customStyle="1">
    <w:name w:val="Текст примечания Знак1"/>
    <w:basedOn w:val="867"/>
    <w:uiPriority w:val="99"/>
    <w:rPr>
      <w:rFonts w:cs="Times New Roman"/>
      <w:sz w:val="20"/>
      <w:szCs w:val="20"/>
    </w:rPr>
  </w:style>
  <w:style w:type="character" w:styleId="904" w:customStyle="1">
    <w:name w:val="Comment Subject Char"/>
    <w:uiPriority w:val="99"/>
    <w:rPr>
      <w:b/>
    </w:rPr>
  </w:style>
  <w:style w:type="paragraph" w:styleId="905">
    <w:name w:val="annotation subject"/>
    <w:basedOn w:val="901"/>
    <w:next w:val="901"/>
    <w:link w:val="906"/>
    <w:uiPriority w:val="99"/>
    <w:rPr>
      <w:rFonts w:ascii="Calibri" w:hAnsi="Calibri"/>
      <w:b/>
    </w:rPr>
  </w:style>
  <w:style w:type="character" w:styleId="906" w:customStyle="1">
    <w:name w:val="Тема примечания Знак"/>
    <w:basedOn w:val="902"/>
    <w:link w:val="905"/>
    <w:uiPriority w:val="99"/>
    <w:rPr>
      <w:rFonts w:ascii="Calibri" w:hAnsi="Calibri" w:eastAsia="Times New Roman" w:cs="Times New Roman"/>
      <w:b/>
      <w:sz w:val="20"/>
      <w:szCs w:val="20"/>
      <w:lang w:eastAsia="ru-RU"/>
    </w:rPr>
  </w:style>
  <w:style w:type="character" w:styleId="907" w:customStyle="1">
    <w:name w:val="Тема примечания Знак1"/>
    <w:basedOn w:val="903"/>
    <w:uiPriority w:val="99"/>
    <w:rPr>
      <w:rFonts w:cs="Times New Roman"/>
      <w:b/>
      <w:bCs/>
      <w:sz w:val="20"/>
      <w:szCs w:val="20"/>
    </w:rPr>
  </w:style>
  <w:style w:type="paragraph" w:styleId="908">
    <w:name w:val="Body Text Indent 2"/>
    <w:basedOn w:val="862"/>
    <w:link w:val="909"/>
    <w:uiPriority w:val="99"/>
    <w:pPr>
      <w:ind w:left="283"/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09" w:customStyle="1">
    <w:name w:val="Основной текст с отступом 2 Знак"/>
    <w:basedOn w:val="867"/>
    <w:link w:val="90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0" w:customStyle="1">
    <w:name w:val="apple-converted-space"/>
    <w:uiPriority w:val="99"/>
  </w:style>
  <w:style w:type="character" w:styleId="911" w:customStyle="1">
    <w:name w:val="Цветовое выделение"/>
    <w:uiPriority w:val="99"/>
    <w:rPr>
      <w:b/>
      <w:color w:val="26282f"/>
    </w:rPr>
  </w:style>
  <w:style w:type="character" w:styleId="912" w:customStyle="1">
    <w:name w:val="Гипертекстовая ссылка"/>
    <w:uiPriority w:val="99"/>
    <w:rPr>
      <w:b/>
      <w:color w:val="106bbe"/>
    </w:rPr>
  </w:style>
  <w:style w:type="character" w:styleId="913" w:customStyle="1">
    <w:name w:val="Активная гипертекстовая ссылка"/>
    <w:uiPriority w:val="99"/>
    <w:rPr>
      <w:b/>
      <w:color w:val="106bbe"/>
      <w:u w:val="single"/>
    </w:rPr>
  </w:style>
  <w:style w:type="paragraph" w:styleId="914" w:customStyle="1">
    <w:name w:val="Внимание"/>
    <w:basedOn w:val="862"/>
    <w:next w:val="862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  <w:lang w:eastAsia="ru-RU"/>
    </w:rPr>
  </w:style>
  <w:style w:type="paragraph" w:styleId="915" w:customStyle="1">
    <w:name w:val="Внимание: криминал!!"/>
    <w:basedOn w:val="914"/>
    <w:next w:val="862"/>
    <w:uiPriority w:val="99"/>
  </w:style>
  <w:style w:type="paragraph" w:styleId="916" w:customStyle="1">
    <w:name w:val="Внимание: недобросовестность!"/>
    <w:basedOn w:val="914"/>
    <w:next w:val="862"/>
    <w:uiPriority w:val="99"/>
  </w:style>
  <w:style w:type="character" w:styleId="917" w:customStyle="1">
    <w:name w:val="Выделение для Базового Поиска"/>
    <w:uiPriority w:val="99"/>
    <w:rPr>
      <w:b/>
      <w:color w:val="0058a9"/>
    </w:rPr>
  </w:style>
  <w:style w:type="character" w:styleId="918" w:customStyle="1">
    <w:name w:val="Выделение для Базового Поиска (курсив)"/>
    <w:uiPriority w:val="99"/>
    <w:rPr>
      <w:b/>
      <w:i/>
      <w:color w:val="0058a9"/>
    </w:rPr>
  </w:style>
  <w:style w:type="paragraph" w:styleId="919" w:customStyle="1">
    <w:name w:val="Дочерний элемент списка"/>
    <w:basedOn w:val="862"/>
    <w:next w:val="862"/>
    <w:uiPriority w:val="99"/>
    <w:p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color w:val="868381"/>
      <w:sz w:val="20"/>
      <w:szCs w:val="20"/>
      <w:lang w:eastAsia="ru-RU"/>
    </w:rPr>
  </w:style>
  <w:style w:type="paragraph" w:styleId="920" w:customStyle="1">
    <w:name w:val="Основное меню (преемственное)"/>
    <w:basedOn w:val="862"/>
    <w:next w:val="862"/>
    <w:uiPriority w:val="99"/>
    <w:pPr>
      <w:ind w:firstLine="720"/>
      <w:jc w:val="both"/>
      <w:spacing w:after="0" w:line="360" w:lineRule="auto"/>
      <w:widowControl w:val="off"/>
    </w:pPr>
    <w:rPr>
      <w:rFonts w:ascii="Verdana" w:hAnsi="Verdana" w:eastAsia="Times New Roman" w:cs="Verdana"/>
      <w:lang w:eastAsia="ru-RU"/>
    </w:rPr>
  </w:style>
  <w:style w:type="paragraph" w:styleId="921" w:customStyle="1">
    <w:name w:val="Заголовок1"/>
    <w:basedOn w:val="920"/>
    <w:next w:val="862"/>
    <w:uiPriority w:val="99"/>
    <w:rPr>
      <w:b/>
      <w:bCs/>
      <w:color w:val="0058a9"/>
      <w:shd w:val="clear" w:color="auto" w:fill="ece9d8"/>
    </w:rPr>
  </w:style>
  <w:style w:type="paragraph" w:styleId="922" w:customStyle="1">
    <w:name w:val="Заголовок группы контролов"/>
    <w:basedOn w:val="862"/>
    <w:next w:val="862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923" w:customStyle="1">
    <w:name w:val="Заголовок для информации об изменениях"/>
    <w:basedOn w:val="863"/>
    <w:next w:val="862"/>
    <w:uiPriority w:val="99"/>
    <w:pPr>
      <w:jc w:val="center"/>
      <w:keepLines/>
      <w:spacing w:before="0" w:after="240" w:line="360" w:lineRule="auto"/>
      <w:outlineLvl w:val="9"/>
    </w:pPr>
    <w:rPr>
      <w:rFonts w:ascii="Times New Roman" w:hAnsi="Times New Roman"/>
      <w:b w:val="0"/>
      <w:bCs w:val="0"/>
      <w:sz w:val="18"/>
      <w:szCs w:val="18"/>
      <w:shd w:val="clear" w:color="auto" w:fill="ffffff"/>
    </w:rPr>
  </w:style>
  <w:style w:type="paragraph" w:styleId="924" w:customStyle="1">
    <w:name w:val="Заголовок распахивающейся части диалога"/>
    <w:basedOn w:val="862"/>
    <w:next w:val="862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i/>
      <w:iCs/>
      <w:color w:val="000080"/>
      <w:lang w:eastAsia="ru-RU"/>
    </w:rPr>
  </w:style>
  <w:style w:type="character" w:styleId="925" w:customStyle="1">
    <w:name w:val="Заголовок своего сообщения"/>
    <w:uiPriority w:val="99"/>
    <w:rPr>
      <w:b/>
      <w:color w:val="26282f"/>
    </w:rPr>
  </w:style>
  <w:style w:type="paragraph" w:styleId="926" w:customStyle="1">
    <w:name w:val="Заголовок статьи"/>
    <w:basedOn w:val="862"/>
    <w:next w:val="862"/>
    <w:uiPriority w:val="99"/>
    <w:pPr>
      <w:ind w:left="1612" w:hanging="892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7" w:customStyle="1">
    <w:name w:val="Заголовок чужого сообщения"/>
    <w:uiPriority w:val="99"/>
    <w:rPr>
      <w:b/>
      <w:color w:val="ff0000"/>
    </w:rPr>
  </w:style>
  <w:style w:type="paragraph" w:styleId="928" w:customStyle="1">
    <w:name w:val="Заголовок ЭР (левое окно)"/>
    <w:basedOn w:val="862"/>
    <w:next w:val="862"/>
    <w:uiPriority w:val="99"/>
    <w:pPr>
      <w:jc w:val="center"/>
      <w:spacing w:before="300" w:after="250" w:line="360" w:lineRule="auto"/>
      <w:widowControl w:val="off"/>
    </w:pPr>
    <w:rPr>
      <w:rFonts w:ascii="Times New Roman" w:hAnsi="Times New Roman" w:eastAsia="Times New Roman" w:cs="Times New Roman"/>
      <w:b/>
      <w:bCs/>
      <w:color w:val="26282f"/>
      <w:sz w:val="26"/>
      <w:szCs w:val="26"/>
      <w:lang w:eastAsia="ru-RU"/>
    </w:rPr>
  </w:style>
  <w:style w:type="paragraph" w:styleId="929" w:customStyle="1">
    <w:name w:val="Заголовок ЭР (правое окно)"/>
    <w:basedOn w:val="928"/>
    <w:next w:val="862"/>
    <w:uiPriority w:val="99"/>
    <w:pPr>
      <w:jc w:val="left"/>
      <w:spacing w:after="0"/>
    </w:pPr>
  </w:style>
  <w:style w:type="paragraph" w:styleId="930" w:customStyle="1">
    <w:name w:val="Интерактивный заголовок"/>
    <w:basedOn w:val="921"/>
    <w:next w:val="862"/>
    <w:uiPriority w:val="99"/>
    <w:rPr>
      <w:u w:val="single"/>
    </w:rPr>
  </w:style>
  <w:style w:type="paragraph" w:styleId="931" w:customStyle="1">
    <w:name w:val="Текст информации об изменениях"/>
    <w:basedOn w:val="862"/>
    <w:next w:val="862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color w:val="353842"/>
      <w:sz w:val="18"/>
      <w:szCs w:val="18"/>
      <w:lang w:eastAsia="ru-RU"/>
    </w:rPr>
  </w:style>
  <w:style w:type="paragraph" w:styleId="932" w:customStyle="1">
    <w:name w:val="Информация об изменениях"/>
    <w:basedOn w:val="931"/>
    <w:next w:val="862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933" w:customStyle="1">
    <w:name w:val="Текст (справка)"/>
    <w:basedOn w:val="862"/>
    <w:next w:val="862"/>
    <w:uiPriority w:val="99"/>
    <w:pPr>
      <w:ind w:left="170" w:right="170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4" w:customStyle="1">
    <w:name w:val="Комментарий"/>
    <w:basedOn w:val="933"/>
    <w:next w:val="862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935" w:customStyle="1">
    <w:name w:val="Информация об изменениях документа"/>
    <w:basedOn w:val="934"/>
    <w:next w:val="862"/>
    <w:uiPriority w:val="99"/>
    <w:rPr>
      <w:i/>
      <w:iCs/>
    </w:rPr>
  </w:style>
  <w:style w:type="paragraph" w:styleId="936" w:customStyle="1">
    <w:name w:val="Текст (лев. подпись)"/>
    <w:basedOn w:val="862"/>
    <w:next w:val="862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7" w:customStyle="1">
    <w:name w:val="Колонтитул (левый)"/>
    <w:basedOn w:val="936"/>
    <w:next w:val="862"/>
    <w:uiPriority w:val="99"/>
    <w:rPr>
      <w:sz w:val="14"/>
      <w:szCs w:val="14"/>
    </w:rPr>
  </w:style>
  <w:style w:type="paragraph" w:styleId="938" w:customStyle="1">
    <w:name w:val="Текст (прав. подпись)"/>
    <w:basedOn w:val="862"/>
    <w:next w:val="862"/>
    <w:uiPriority w:val="99"/>
    <w:pPr>
      <w:jc w:val="right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9" w:customStyle="1">
    <w:name w:val="Колонтитул (правый)"/>
    <w:basedOn w:val="938"/>
    <w:next w:val="862"/>
    <w:uiPriority w:val="99"/>
    <w:rPr>
      <w:sz w:val="14"/>
      <w:szCs w:val="14"/>
    </w:rPr>
  </w:style>
  <w:style w:type="paragraph" w:styleId="940" w:customStyle="1">
    <w:name w:val="Комментарий пользователя"/>
    <w:basedOn w:val="934"/>
    <w:next w:val="862"/>
    <w:uiPriority w:val="99"/>
    <w:pPr>
      <w:jc w:val="left"/>
    </w:pPr>
    <w:rPr>
      <w:shd w:val="clear" w:color="auto" w:fill="ffdfe0"/>
    </w:rPr>
  </w:style>
  <w:style w:type="paragraph" w:styleId="941" w:customStyle="1">
    <w:name w:val="Куда обратиться?"/>
    <w:basedOn w:val="914"/>
    <w:next w:val="862"/>
    <w:uiPriority w:val="99"/>
  </w:style>
  <w:style w:type="paragraph" w:styleId="942" w:customStyle="1">
    <w:name w:val="Моноширинный"/>
    <w:basedOn w:val="862"/>
    <w:next w:val="862"/>
    <w:uiPriority w:val="99"/>
    <w:pPr>
      <w:spacing w:after="0" w:line="36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character" w:styleId="943" w:customStyle="1">
    <w:name w:val="Найденные слова"/>
    <w:uiPriority w:val="99"/>
    <w:rPr>
      <w:b/>
      <w:color w:val="26282f"/>
      <w:shd w:val="clear" w:color="auto" w:fill="fff580"/>
    </w:rPr>
  </w:style>
  <w:style w:type="paragraph" w:styleId="944" w:customStyle="1">
    <w:name w:val="Напишите нам"/>
    <w:basedOn w:val="862"/>
    <w:next w:val="862"/>
    <w:uiPriority w:val="99"/>
    <w:pPr>
      <w:ind w:left="180" w:right="180"/>
      <w:jc w:val="both"/>
      <w:spacing w:before="90" w:after="9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shd w:val="clear" w:color="auto" w:fill="efffad"/>
      <w:lang w:eastAsia="ru-RU"/>
    </w:rPr>
  </w:style>
  <w:style w:type="character" w:styleId="945" w:customStyle="1">
    <w:name w:val="Не вступил в силу"/>
    <w:uiPriority w:val="99"/>
    <w:rPr>
      <w:b/>
      <w:color w:val="000000"/>
      <w:shd w:val="clear" w:color="auto" w:fill="d8ede8"/>
    </w:rPr>
  </w:style>
  <w:style w:type="paragraph" w:styleId="946" w:customStyle="1">
    <w:name w:val="Необходимые документы"/>
    <w:basedOn w:val="914"/>
    <w:next w:val="862"/>
    <w:uiPriority w:val="99"/>
    <w:pPr>
      <w:ind w:firstLine="118"/>
    </w:pPr>
  </w:style>
  <w:style w:type="paragraph" w:styleId="947" w:customStyle="1">
    <w:name w:val="Нормальный (таблица)"/>
    <w:basedOn w:val="862"/>
    <w:next w:val="862"/>
    <w:uiPriority w:val="99"/>
    <w:p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8" w:customStyle="1">
    <w:name w:val="Таблицы (моноширинный)"/>
    <w:basedOn w:val="862"/>
    <w:next w:val="862"/>
    <w:uiPriority w:val="99"/>
    <w:pPr>
      <w:spacing w:after="0" w:line="36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styleId="949" w:customStyle="1">
    <w:name w:val="Оглавление"/>
    <w:basedOn w:val="948"/>
    <w:next w:val="862"/>
    <w:uiPriority w:val="99"/>
    <w:pPr>
      <w:ind w:left="140"/>
    </w:pPr>
  </w:style>
  <w:style w:type="character" w:styleId="950" w:customStyle="1">
    <w:name w:val="Опечатки"/>
    <w:uiPriority w:val="99"/>
    <w:rPr>
      <w:color w:val="ff0000"/>
    </w:rPr>
  </w:style>
  <w:style w:type="paragraph" w:styleId="951" w:customStyle="1">
    <w:name w:val="Переменная часть"/>
    <w:basedOn w:val="920"/>
    <w:next w:val="862"/>
    <w:uiPriority w:val="99"/>
    <w:rPr>
      <w:sz w:val="18"/>
      <w:szCs w:val="18"/>
    </w:rPr>
  </w:style>
  <w:style w:type="paragraph" w:styleId="952" w:customStyle="1">
    <w:name w:val="Подвал для информации об изменениях"/>
    <w:basedOn w:val="863"/>
    <w:next w:val="862"/>
    <w:uiPriority w:val="99"/>
    <w:pPr>
      <w:jc w:val="center"/>
      <w:keepLines/>
      <w:spacing w:before="480" w:after="240" w:line="360" w:lineRule="auto"/>
      <w:outlineLvl w:val="9"/>
    </w:pPr>
    <w:rPr>
      <w:rFonts w:ascii="Times New Roman" w:hAnsi="Times New Roman"/>
      <w:b w:val="0"/>
      <w:bCs w:val="0"/>
      <w:sz w:val="18"/>
      <w:szCs w:val="18"/>
    </w:rPr>
  </w:style>
  <w:style w:type="paragraph" w:styleId="953" w:customStyle="1">
    <w:name w:val="Подзаголовок для информации об изменениях"/>
    <w:basedOn w:val="931"/>
    <w:next w:val="862"/>
    <w:uiPriority w:val="99"/>
    <w:rPr>
      <w:b/>
      <w:bCs/>
    </w:rPr>
  </w:style>
  <w:style w:type="paragraph" w:styleId="954" w:customStyle="1">
    <w:name w:val="Подчёркнуный текст"/>
    <w:basedOn w:val="862"/>
    <w:next w:val="862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5" w:customStyle="1">
    <w:name w:val="Постоянная часть"/>
    <w:basedOn w:val="920"/>
    <w:next w:val="862"/>
    <w:uiPriority w:val="99"/>
    <w:rPr>
      <w:sz w:val="20"/>
      <w:szCs w:val="20"/>
    </w:rPr>
  </w:style>
  <w:style w:type="paragraph" w:styleId="956" w:customStyle="1">
    <w:name w:val="Прижатый влево"/>
    <w:basedOn w:val="862"/>
    <w:next w:val="862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7" w:customStyle="1">
    <w:name w:val="Пример."/>
    <w:basedOn w:val="914"/>
    <w:next w:val="862"/>
    <w:uiPriority w:val="99"/>
  </w:style>
  <w:style w:type="paragraph" w:styleId="958" w:customStyle="1">
    <w:name w:val="Примечание."/>
    <w:basedOn w:val="914"/>
    <w:next w:val="862"/>
    <w:uiPriority w:val="99"/>
  </w:style>
  <w:style w:type="character" w:styleId="959" w:customStyle="1">
    <w:name w:val="Продолжение ссылки"/>
    <w:uiPriority w:val="99"/>
  </w:style>
  <w:style w:type="paragraph" w:styleId="960" w:customStyle="1">
    <w:name w:val="Словарная статья"/>
    <w:basedOn w:val="862"/>
    <w:next w:val="862"/>
    <w:uiPriority w:val="99"/>
    <w:pPr>
      <w:ind w:right="118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1" w:customStyle="1">
    <w:name w:val="Сравнение редакций"/>
    <w:uiPriority w:val="99"/>
    <w:rPr>
      <w:b/>
      <w:color w:val="26282f"/>
    </w:rPr>
  </w:style>
  <w:style w:type="character" w:styleId="962" w:customStyle="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styleId="963" w:customStyle="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styleId="964" w:customStyle="1">
    <w:name w:val="Ссылка на официальную публикацию"/>
    <w:basedOn w:val="862"/>
    <w:next w:val="862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5" w:customStyle="1">
    <w:name w:val="Ссылка на утративший силу документ"/>
    <w:uiPriority w:val="99"/>
    <w:rPr>
      <w:b/>
      <w:color w:val="749232"/>
    </w:rPr>
  </w:style>
  <w:style w:type="paragraph" w:styleId="966" w:customStyle="1">
    <w:name w:val="Текст в таблице"/>
    <w:basedOn w:val="947"/>
    <w:next w:val="862"/>
    <w:uiPriority w:val="99"/>
    <w:pPr>
      <w:ind w:firstLine="500"/>
    </w:pPr>
  </w:style>
  <w:style w:type="paragraph" w:styleId="967" w:customStyle="1">
    <w:name w:val="Текст ЭР (см. также)"/>
    <w:basedOn w:val="862"/>
    <w:next w:val="862"/>
    <w:uiPriority w:val="99"/>
    <w:pPr>
      <w:spacing w:before="200" w:after="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68" w:customStyle="1">
    <w:name w:val="Технический комментарий"/>
    <w:basedOn w:val="862"/>
    <w:next w:val="862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styleId="969" w:customStyle="1">
    <w:name w:val="Утратил силу"/>
    <w:uiPriority w:val="99"/>
    <w:rPr>
      <w:b/>
      <w:strike/>
      <w:color w:val="666600"/>
    </w:rPr>
  </w:style>
  <w:style w:type="paragraph" w:styleId="970" w:customStyle="1">
    <w:name w:val="Формула"/>
    <w:basedOn w:val="862"/>
    <w:next w:val="862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  <w:lang w:eastAsia="ru-RU"/>
    </w:rPr>
  </w:style>
  <w:style w:type="paragraph" w:styleId="971" w:customStyle="1">
    <w:name w:val="Центрированный (таблица)"/>
    <w:basedOn w:val="947"/>
    <w:next w:val="862"/>
    <w:uiPriority w:val="99"/>
    <w:pPr>
      <w:jc w:val="center"/>
    </w:pPr>
  </w:style>
  <w:style w:type="paragraph" w:styleId="972" w:customStyle="1">
    <w:name w:val="ЭР-содержание (правое окно)"/>
    <w:basedOn w:val="862"/>
    <w:next w:val="862"/>
    <w:uiPriority w:val="99"/>
    <w:pPr>
      <w:spacing w:before="30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3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974">
    <w:name w:val="annotation reference"/>
    <w:basedOn w:val="867"/>
    <w:uiPriority w:val="99"/>
    <w:rPr>
      <w:rFonts w:cs="Times New Roman"/>
      <w:sz w:val="16"/>
    </w:rPr>
  </w:style>
  <w:style w:type="paragraph" w:styleId="975">
    <w:name w:val="toc 4"/>
    <w:basedOn w:val="862"/>
    <w:next w:val="862"/>
    <w:uiPriority w:val="99"/>
    <w:pPr>
      <w:ind w:left="72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76">
    <w:name w:val="toc 5"/>
    <w:basedOn w:val="862"/>
    <w:next w:val="862"/>
    <w:uiPriority w:val="99"/>
    <w:pPr>
      <w:ind w:left="96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77">
    <w:name w:val="toc 6"/>
    <w:basedOn w:val="862"/>
    <w:next w:val="862"/>
    <w:uiPriority w:val="99"/>
    <w:pPr>
      <w:ind w:left="120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78">
    <w:name w:val="toc 7"/>
    <w:basedOn w:val="862"/>
    <w:next w:val="862"/>
    <w:uiPriority w:val="99"/>
    <w:pPr>
      <w:ind w:left="144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79">
    <w:name w:val="toc 8"/>
    <w:basedOn w:val="862"/>
    <w:next w:val="862"/>
    <w:uiPriority w:val="99"/>
    <w:pPr>
      <w:ind w:left="168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80">
    <w:name w:val="toc 9"/>
    <w:basedOn w:val="862"/>
    <w:next w:val="862"/>
    <w:uiPriority w:val="99"/>
    <w:pPr>
      <w:ind w:left="192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81" w:customStyle="1">
    <w:name w:val="s_1"/>
    <w:basedOn w:val="86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982">
    <w:name w:val="Table Grid"/>
    <w:basedOn w:val="868"/>
    <w:uiPriority w:val="9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83">
    <w:name w:val="endnote text"/>
    <w:basedOn w:val="862"/>
    <w:link w:val="984"/>
    <w:uiPriority w:val="99"/>
    <w:semiHidden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character" w:styleId="984" w:customStyle="1">
    <w:name w:val="Текст концевой сноски Знак"/>
    <w:basedOn w:val="867"/>
    <w:link w:val="983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985">
    <w:name w:val="endnote reference"/>
    <w:basedOn w:val="867"/>
    <w:uiPriority w:val="99"/>
    <w:semiHidden/>
    <w:rPr>
      <w:rFonts w:cs="Times New Roman"/>
      <w:vertAlign w:val="superscript"/>
    </w:rPr>
  </w:style>
  <w:style w:type="character" w:styleId="986" w:customStyle="1">
    <w:name w:val="Hyperlink.1"/>
    <w:uiPriority w:val="99"/>
    <w:rPr>
      <w:lang w:val="ru-RU"/>
    </w:rPr>
  </w:style>
  <w:style w:type="character" w:styleId="987" w:customStyle="1">
    <w:name w:val="Font Style121"/>
    <w:uiPriority w:val="99"/>
    <w:rPr>
      <w:rFonts w:ascii="Century Schoolbook" w:hAnsi="Century Schoolbook"/>
      <w:sz w:val="20"/>
    </w:rPr>
  </w:style>
  <w:style w:type="paragraph" w:styleId="988" w:customStyle="1">
    <w:name w:val="Style78"/>
    <w:basedOn w:val="862"/>
    <w:uiPriority w:val="99"/>
    <w:pPr>
      <w:ind w:hanging="211"/>
      <w:spacing w:after="0" w:line="252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89">
    <w:name w:val="Body Text Indent"/>
    <w:basedOn w:val="862"/>
    <w:link w:val="990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90" w:customStyle="1">
    <w:name w:val="Основной текст с отступом Знак"/>
    <w:basedOn w:val="867"/>
    <w:link w:val="989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91" w:customStyle="1">
    <w:name w:val="Style7"/>
    <w:basedOn w:val="862"/>
    <w:uiPriority w:val="99"/>
    <w:pPr>
      <w:spacing w:after="0" w:line="240" w:lineRule="auto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92" w:customStyle="1">
    <w:name w:val="Style67"/>
    <w:basedOn w:val="862"/>
    <w:uiPriority w:val="99"/>
    <w:pPr>
      <w:ind w:hanging="211"/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93" w:customStyle="1">
    <w:name w:val="Style8"/>
    <w:basedOn w:val="862"/>
    <w:uiPriority w:val="99"/>
    <w:pPr>
      <w:jc w:val="both"/>
      <w:spacing w:after="0" w:line="278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94" w:customStyle="1">
    <w:name w:val="Style72"/>
    <w:basedOn w:val="862"/>
    <w:uiPriority w:val="99"/>
    <w:pPr>
      <w:ind w:hanging="211"/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95" w:customStyle="1">
    <w:name w:val="Style18"/>
    <w:basedOn w:val="862"/>
    <w:uiPriority w:val="99"/>
    <w:pPr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96" w:customStyle="1">
    <w:name w:val="Style68"/>
    <w:basedOn w:val="862"/>
    <w:uiPriority w:val="99"/>
    <w:pPr>
      <w:ind w:hanging="211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97" w:customStyle="1">
    <w:name w:val="Style24"/>
    <w:basedOn w:val="862"/>
    <w:uiPriority w:val="99"/>
    <w:pPr>
      <w:ind w:firstLine="206"/>
      <w:spacing w:after="0" w:line="321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98">
    <w:name w:val="Caption"/>
    <w:basedOn w:val="862"/>
    <w:next w:val="862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iCs/>
      <w:sz w:val="24"/>
      <w:szCs w:val="28"/>
      <w:lang w:eastAsia="ru-RU"/>
    </w:rPr>
  </w:style>
  <w:style w:type="paragraph" w:styleId="999">
    <w:name w:val="No Spacing"/>
    <w:link w:val="1032"/>
    <w:uiPriority w:val="99"/>
    <w:qFormat/>
    <w:pPr>
      <w:spacing w:after="0" w:line="240" w:lineRule="auto"/>
    </w:pPr>
    <w:rPr>
      <w:rFonts w:ascii="Times New Roman" w:hAnsi="Times New Roman" w:eastAsia="Times New Roman" w:cs="Times New Roman"/>
      <w:lang w:eastAsia="ru-RU"/>
    </w:rPr>
  </w:style>
  <w:style w:type="paragraph" w:styleId="1000" w:customStyle="1">
    <w:name w:val="cv"/>
    <w:basedOn w:val="862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01">
    <w:name w:val="FollowedHyperlink"/>
    <w:basedOn w:val="867"/>
    <w:uiPriority w:val="99"/>
    <w:semiHidden/>
    <w:rPr>
      <w:rFonts w:cs="Times New Roman"/>
      <w:color w:val="800080"/>
      <w:u w:val="single"/>
    </w:rPr>
  </w:style>
  <w:style w:type="paragraph" w:styleId="1002" w:customStyle="1">
    <w:name w:val="headertext"/>
    <w:basedOn w:val="862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3" w:customStyle="1">
    <w:name w:val="formattext"/>
    <w:basedOn w:val="862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04" w:customStyle="1">
    <w:name w:val="submenu-table"/>
    <w:uiPriority w:val="99"/>
    <w:rPr>
      <w:rFonts w:ascii="Times New Roman" w:hAnsi="Times New Roman"/>
    </w:rPr>
  </w:style>
  <w:style w:type="table" w:styleId="1005" w:customStyle="1">
    <w:name w:val="Сетка таблицы1"/>
    <w:uiPriority w:val="9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06" w:customStyle="1">
    <w:name w:val="Style76"/>
    <w:basedOn w:val="862"/>
    <w:uiPriority w:val="99"/>
    <w:pPr>
      <w:ind w:hanging="211"/>
      <w:jc w:val="both"/>
      <w:spacing w:after="0" w:line="259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1007" w:customStyle="1">
    <w:name w:val="Style93"/>
    <w:basedOn w:val="862"/>
    <w:uiPriority w:val="99"/>
    <w:pPr>
      <w:ind w:hanging="211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character" w:styleId="1008" w:customStyle="1">
    <w:name w:val="b-serp-url__item1"/>
    <w:basedOn w:val="867"/>
    <w:uiPriority w:val="99"/>
    <w:rPr>
      <w:rFonts w:cs="Times New Roman"/>
    </w:rPr>
  </w:style>
  <w:style w:type="paragraph" w:styleId="1009">
    <w:name w:val="Plain Text"/>
    <w:basedOn w:val="862"/>
    <w:link w:val="1010"/>
    <w:uiPriority w:val="99"/>
    <w:pPr>
      <w:pBdr>
        <w:top w:val="none" w:color="FFFFFF" w:sz="96" w:space="31"/>
        <w:left w:val="none" w:color="FFFFFF" w:sz="96" w:space="31"/>
        <w:bottom w:val="none" w:color="FFFFFF" w:sz="96" w:space="31"/>
        <w:right w:val="none" w:color="FFFFFF" w:sz="96" w:space="31"/>
      </w:pBdr>
    </w:pPr>
    <w:rPr>
      <w:rFonts w:ascii="Calibri" w:hAnsi="Calibri" w:eastAsia="Times New Roman" w:cs="Times New Roman"/>
      <w:color w:val="000000"/>
    </w:rPr>
  </w:style>
  <w:style w:type="character" w:styleId="1010" w:customStyle="1">
    <w:name w:val="Текст Знак"/>
    <w:basedOn w:val="867"/>
    <w:link w:val="1009"/>
    <w:uiPriority w:val="99"/>
    <w:rPr>
      <w:rFonts w:ascii="Calibri" w:hAnsi="Calibri" w:eastAsia="Times New Roman" w:cs="Times New Roman"/>
      <w:color w:val="000000"/>
    </w:rPr>
  </w:style>
  <w:style w:type="paragraph" w:styleId="1011" w:customStyle="1">
    <w:name w:val="Стиль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2" w:customStyle="1">
    <w:name w:val="c7"/>
    <w:basedOn w:val="862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13" w:customStyle="1">
    <w:name w:val="c17"/>
    <w:basedOn w:val="867"/>
    <w:uiPriority w:val="99"/>
    <w:rPr>
      <w:rFonts w:cs="Times New Roman"/>
    </w:rPr>
  </w:style>
  <w:style w:type="character" w:styleId="1014" w:customStyle="1">
    <w:name w:val="c4"/>
    <w:basedOn w:val="867"/>
    <w:uiPriority w:val="99"/>
    <w:rPr>
      <w:rFonts w:cs="Times New Roman"/>
    </w:rPr>
  </w:style>
  <w:style w:type="character" w:styleId="1015" w:customStyle="1">
    <w:name w:val="c5"/>
    <w:basedOn w:val="867"/>
    <w:uiPriority w:val="99"/>
    <w:rPr>
      <w:rFonts w:cs="Times New Roman"/>
    </w:rPr>
  </w:style>
  <w:style w:type="paragraph" w:styleId="1016" w:customStyle="1">
    <w:name w:val="c15"/>
    <w:basedOn w:val="862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7" w:customStyle="1">
    <w:name w:val="c41"/>
    <w:basedOn w:val="862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18" w:customStyle="1">
    <w:name w:val="small11"/>
    <w:uiPriority w:val="99"/>
    <w:rPr>
      <w:sz w:val="16"/>
    </w:rPr>
  </w:style>
  <w:style w:type="character" w:styleId="1019" w:customStyle="1">
    <w:name w:val="gray1"/>
    <w:uiPriority w:val="99"/>
    <w:rPr>
      <w:color w:val="6c737f"/>
    </w:rPr>
  </w:style>
  <w:style w:type="character" w:styleId="1020" w:customStyle="1">
    <w:name w:val="Font Style28"/>
    <w:uiPriority w:val="99"/>
    <w:rPr>
      <w:rFonts w:ascii="Times New Roman" w:hAnsi="Times New Roman"/>
      <w:sz w:val="24"/>
    </w:rPr>
  </w:style>
  <w:style w:type="paragraph" w:styleId="1021" w:customStyle="1">
    <w:name w:val="Абзац списка1"/>
    <w:basedOn w:val="862"/>
    <w:uiPriority w:val="99"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22" w:customStyle="1">
    <w:name w:val="path__separator"/>
    <w:basedOn w:val="867"/>
    <w:uiPriority w:val="99"/>
    <w:rPr>
      <w:rFonts w:cs="Times New Roman"/>
    </w:rPr>
  </w:style>
  <w:style w:type="paragraph" w:styleId="1023" w:customStyle="1">
    <w:name w:val="Название1"/>
    <w:basedOn w:val="862"/>
    <w:uiPriority w:val="99"/>
    <w:pPr>
      <w:spacing w:before="30" w:after="3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24" w:customStyle="1">
    <w:name w:val="FR2"/>
    <w:uiPriority w:val="99"/>
    <w:pPr>
      <w:ind w:firstLine="500"/>
      <w:spacing w:after="0" w:line="260" w:lineRule="auto"/>
      <w:widowControl w:val="off"/>
    </w:pPr>
    <w:rPr>
      <w:rFonts w:ascii="Arial" w:hAnsi="Arial" w:eastAsia="Times New Roman" w:cs="Times New Roman"/>
      <w:szCs w:val="20"/>
      <w:lang w:eastAsia="ru-RU"/>
    </w:rPr>
  </w:style>
  <w:style w:type="character" w:styleId="1025" w:customStyle="1">
    <w:name w:val="Font Style74"/>
    <w:uiPriority w:val="99"/>
    <w:rPr>
      <w:rFonts w:ascii="Times New Roman" w:hAnsi="Times New Roman"/>
      <w:b/>
      <w:i/>
      <w:sz w:val="24"/>
    </w:rPr>
  </w:style>
  <w:style w:type="character" w:styleId="1026" w:customStyle="1">
    <w:name w:val="oth2"/>
    <w:uiPriority w:val="99"/>
  </w:style>
  <w:style w:type="character" w:styleId="1027" w:customStyle="1">
    <w:name w:val="gen1"/>
    <w:uiPriority w:val="99"/>
    <w:rPr>
      <w:sz w:val="29"/>
    </w:rPr>
  </w:style>
  <w:style w:type="paragraph" w:styleId="1028" w:customStyle="1">
    <w:name w:val="Содержимое таблицы"/>
    <w:basedOn w:val="862"/>
    <w:uiPriority w:val="99"/>
    <w:pPr>
      <w:spacing w:after="0" w:line="240" w:lineRule="auto"/>
      <w:widowControl w:val="off"/>
      <w:suppressLineNumbers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9" w:customStyle="1">
    <w:name w:val="Основной текст с отступом 32"/>
    <w:basedOn w:val="862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ar-SA"/>
    </w:rPr>
  </w:style>
  <w:style w:type="character" w:styleId="1030" w:customStyle="1">
    <w:name w:val="Абзац списка Знак"/>
    <w:link w:val="893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31" w:customStyle="1">
    <w:name w:val="Основной текст1"/>
    <w:link w:val="1037"/>
    <w:uiPriority w:val="99"/>
    <w:rPr>
      <w:rFonts w:ascii="Times New Roman" w:hAnsi="Times New Roman"/>
      <w:sz w:val="27"/>
      <w:shd w:val="clear" w:color="auto" w:fill="ffffff"/>
    </w:rPr>
  </w:style>
  <w:style w:type="character" w:styleId="1032" w:customStyle="1">
    <w:name w:val="Без интервала Знак"/>
    <w:link w:val="999"/>
    <w:uiPriority w:val="99"/>
    <w:rPr>
      <w:rFonts w:ascii="Times New Roman" w:hAnsi="Times New Roman" w:eastAsia="Times New Roman" w:cs="Times New Roman"/>
      <w:lang w:eastAsia="ru-RU"/>
    </w:rPr>
  </w:style>
  <w:style w:type="paragraph" w:styleId="1033">
    <w:name w:val="Title"/>
    <w:basedOn w:val="862"/>
    <w:link w:val="1034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34" w:customStyle="1">
    <w:name w:val="Название Знак"/>
    <w:basedOn w:val="867"/>
    <w:link w:val="1033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35" w:customStyle="1">
    <w:name w:val="Основной текст (6)"/>
    <w:basedOn w:val="867"/>
    <w:uiPriority w:val="99"/>
    <w:rPr>
      <w:rFonts w:ascii="Times New Roman" w:hAnsi="Times New Roman" w:cs="Times New Roman"/>
      <w:sz w:val="18"/>
      <w:szCs w:val="18"/>
    </w:rPr>
  </w:style>
  <w:style w:type="character" w:styleId="1036" w:customStyle="1">
    <w:name w:val="Основной текст3"/>
    <w:basedOn w:val="1031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1037" w:customStyle="1">
    <w:name w:val="Основной текст17"/>
    <w:basedOn w:val="862"/>
    <w:link w:val="1031"/>
    <w:uiPriority w:val="99"/>
    <w:pPr>
      <w:spacing w:after="0" w:line="192" w:lineRule="exact"/>
      <w:shd w:val="clear" w:color="auto" w:fill="ffffff"/>
    </w:pPr>
    <w:rPr>
      <w:rFonts w:ascii="Times New Roman" w:hAnsi="Times New Roman"/>
      <w:sz w:val="27"/>
    </w:rPr>
  </w:style>
  <w:style w:type="character" w:styleId="1038" w:customStyle="1">
    <w:name w:val="Основной текст2"/>
    <w:basedOn w:val="1031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styleId="1039" w:customStyle="1">
    <w:name w:val="Основной текст4"/>
    <w:basedOn w:val="1031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styleId="1040" w:customStyle="1">
    <w:name w:val="Основной текст (9)"/>
    <w:basedOn w:val="867"/>
    <w:uiPriority w:val="99"/>
    <w:rPr>
      <w:rFonts w:ascii="Times New Roman" w:hAnsi="Times New Roman" w:cs="Times New Roman"/>
      <w:sz w:val="18"/>
      <w:szCs w:val="18"/>
    </w:rPr>
  </w:style>
  <w:style w:type="character" w:styleId="1041" w:customStyle="1">
    <w:name w:val="Font Style12"/>
    <w:basedOn w:val="867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1042" w:customStyle="1">
    <w:name w:val="Style4"/>
    <w:basedOn w:val="862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3" w:customStyle="1">
    <w:name w:val="Style6"/>
    <w:basedOn w:val="862"/>
    <w:uiPriority w:val="99"/>
    <w:pPr>
      <w:spacing w:after="0" w:line="27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44" w:customStyle="1">
    <w:name w:val="Font Style13"/>
    <w:basedOn w:val="867"/>
    <w:uiPriority w:val="99"/>
    <w:rPr>
      <w:rFonts w:ascii="Times New Roman" w:hAnsi="Times New Roman" w:cs="Times New Roman"/>
      <w:sz w:val="22"/>
      <w:szCs w:val="22"/>
    </w:rPr>
  </w:style>
  <w:style w:type="character" w:styleId="1045" w:customStyle="1">
    <w:name w:val="Font Style15"/>
    <w:basedOn w:val="867"/>
    <w:uiPriority w:val="99"/>
    <w:rPr>
      <w:rFonts w:ascii="Times New Roman" w:hAnsi="Times New Roman" w:cs="Times New Roman"/>
      <w:b/>
      <w:bCs/>
      <w:sz w:val="22"/>
      <w:szCs w:val="22"/>
    </w:rPr>
  </w:style>
  <w:style w:type="paragraph" w:styleId="1046" w:customStyle="1">
    <w:name w:val="Style3"/>
    <w:basedOn w:val="862"/>
    <w:uiPriority w:val="99"/>
    <w:pPr>
      <w:spacing w:after="0" w:line="240" w:lineRule="auto"/>
      <w:widowControl w:val="off"/>
    </w:pPr>
    <w:rPr>
      <w:rFonts w:ascii="Angsana New" w:hAnsi="Angsana New" w:eastAsia="Times New Roman" w:cs="Times New Roman"/>
      <w:sz w:val="24"/>
      <w:szCs w:val="24"/>
      <w:lang w:eastAsia="ru-RU" w:bidi="th-TH"/>
    </w:rPr>
  </w:style>
  <w:style w:type="character" w:styleId="1047" w:customStyle="1">
    <w:name w:val="Font Style11"/>
    <w:basedOn w:val="867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1048" w:customStyle="1">
    <w:name w:val="Font Style14"/>
    <w:basedOn w:val="867"/>
    <w:uiPriority w:val="99"/>
    <w:rPr>
      <w:rFonts w:ascii="Times New Roman" w:hAnsi="Times New Roman" w:cs="Times New Roman"/>
      <w:i/>
      <w:iCs/>
      <w:sz w:val="22"/>
      <w:szCs w:val="22"/>
    </w:rPr>
  </w:style>
  <w:style w:type="character" w:styleId="1049" w:customStyle="1">
    <w:name w:val="Основной текст + 8 pt"/>
    <w:basedOn w:val="1031"/>
    <w:uiPriority w:val="99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styleId="1050" w:customStyle="1">
    <w:name w:val="Основной текст (20)"/>
    <w:basedOn w:val="867"/>
    <w:uiPriority w:val="99"/>
    <w:rPr>
      <w:rFonts w:ascii="Times New Roman" w:hAnsi="Times New Roman" w:cs="Times New Roman"/>
      <w:sz w:val="18"/>
      <w:szCs w:val="18"/>
    </w:rPr>
  </w:style>
  <w:style w:type="paragraph" w:styleId="1051" w:customStyle="1">
    <w:name w:val="msonormalcxspmiddle"/>
    <w:basedOn w:val="862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2" w:customStyle="1">
    <w:name w:val="msonormalcxspmiddlecxsplast"/>
    <w:basedOn w:val="862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ozpp.ru/laws2/postan/post7.html" TargetMode="External"/><Relationship Id="rId15" Type="http://schemas.openxmlformats.org/officeDocument/2006/relationships/hyperlink" Target="http://ohranatruda.ru/ot_biblio/normativ/data_normativ/9/9744/" TargetMode="External"/><Relationship Id="rId16" Type="http://schemas.openxmlformats.org/officeDocument/2006/relationships/hyperlink" Target="http://www.horeca.ru/" TargetMode="External"/><Relationship Id="rId17" Type="http://schemas.openxmlformats.org/officeDocument/2006/relationships/hyperlink" Target="http://www.food-service.ru/catalog" TargetMode="External"/><Relationship Id="rId18" Type="http://schemas.openxmlformats.org/officeDocument/2006/relationships/hyperlink" Target="http://www.restoracia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C9C81-BEEB-4FDF-867F-BC1EADBC2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Юлия Кисаубаева</cp:lastModifiedBy>
  <cp:revision>32</cp:revision>
  <dcterms:created xsi:type="dcterms:W3CDTF">2018-11-20T04:57:00Z</dcterms:created>
  <dcterms:modified xsi:type="dcterms:W3CDTF">2025-10-29T05:42:15Z</dcterms:modified>
</cp:coreProperties>
</file>